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1754" w14:textId="77777777" w:rsidR="00AD59E6" w:rsidRDefault="002170E5">
      <w:pPr>
        <w:rPr>
          <w:lang w:val="en-GB"/>
        </w:rPr>
      </w:pPr>
      <w:r>
        <w:object w:dxaOrig="2250" w:dyaOrig="1305" w14:anchorId="1E3855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1.25pt" o:ole="">
            <v:imagedata r:id="rId10" o:title=""/>
          </v:shape>
          <o:OLEObject Type="Embed" ProgID="PBrush" ShapeID="_x0000_i1025" DrawAspect="Content" ObjectID="_1710851782" r:id="rId11"/>
        </w:object>
      </w:r>
    </w:p>
    <w:p w14:paraId="7F429900" w14:textId="77777777" w:rsidR="00F23737" w:rsidRDefault="00F23737" w:rsidP="00F23737">
      <w:pPr>
        <w:rPr>
          <w:lang w:val="en-GB"/>
        </w:rPr>
      </w:pPr>
    </w:p>
    <w:p w14:paraId="38F48AA3" w14:textId="77777777" w:rsidR="0047230A" w:rsidRDefault="0047230A" w:rsidP="00F23737">
      <w:pPr>
        <w:rPr>
          <w:lang w:val="en-GB"/>
        </w:rPr>
      </w:pPr>
    </w:p>
    <w:p w14:paraId="18776FF3" w14:textId="77777777" w:rsidR="00244EA2" w:rsidRPr="004402AA" w:rsidRDefault="00996D98" w:rsidP="00F2373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Merton Local Authority (LA).</w:t>
      </w:r>
    </w:p>
    <w:p w14:paraId="390E83DC" w14:textId="77777777" w:rsidR="00244EA2" w:rsidRPr="004402AA" w:rsidRDefault="00244EA2" w:rsidP="00F23737">
      <w:pPr>
        <w:rPr>
          <w:rFonts w:ascii="Arial" w:hAnsi="Arial" w:cs="Arial"/>
          <w:b/>
          <w:lang w:val="en-GB"/>
        </w:rPr>
      </w:pPr>
    </w:p>
    <w:p w14:paraId="7CE56CCE" w14:textId="77777777" w:rsidR="00F23737" w:rsidRPr="004402AA" w:rsidRDefault="00244EA2" w:rsidP="00F23737">
      <w:pPr>
        <w:rPr>
          <w:rFonts w:ascii="Arial" w:hAnsi="Arial" w:cs="Arial"/>
          <w:b/>
          <w:lang w:val="en-GB"/>
        </w:rPr>
      </w:pPr>
      <w:r w:rsidRPr="004402AA">
        <w:rPr>
          <w:rFonts w:ascii="Arial" w:hAnsi="Arial" w:cs="Arial"/>
          <w:b/>
          <w:lang w:val="en-GB"/>
        </w:rPr>
        <w:t xml:space="preserve">Alternative Education </w:t>
      </w:r>
      <w:r w:rsidR="002F5B7C" w:rsidRPr="004402AA">
        <w:rPr>
          <w:rFonts w:ascii="Arial" w:hAnsi="Arial" w:cs="Arial"/>
          <w:b/>
          <w:lang w:val="en-GB"/>
        </w:rPr>
        <w:t>Quality A</w:t>
      </w:r>
      <w:r w:rsidR="00F23737" w:rsidRPr="004402AA">
        <w:rPr>
          <w:rFonts w:ascii="Arial" w:hAnsi="Arial" w:cs="Arial"/>
          <w:b/>
          <w:lang w:val="en-GB"/>
        </w:rPr>
        <w:t>ssurance</w:t>
      </w:r>
      <w:r w:rsidR="00ED0FDC">
        <w:rPr>
          <w:rFonts w:ascii="Arial" w:hAnsi="Arial" w:cs="Arial"/>
          <w:b/>
          <w:lang w:val="en-GB"/>
        </w:rPr>
        <w:t xml:space="preserve"> </w:t>
      </w:r>
      <w:r w:rsidR="00BE6938">
        <w:rPr>
          <w:rFonts w:ascii="Arial" w:hAnsi="Arial" w:cs="Arial"/>
          <w:b/>
          <w:lang w:val="en-GB"/>
        </w:rPr>
        <w:t>(QA)</w:t>
      </w:r>
      <w:r w:rsidR="00F23737" w:rsidRPr="004402AA">
        <w:rPr>
          <w:rFonts w:ascii="Arial" w:hAnsi="Arial" w:cs="Arial"/>
          <w:b/>
          <w:lang w:val="en-GB"/>
        </w:rPr>
        <w:t xml:space="preserve"> </w:t>
      </w:r>
      <w:r w:rsidR="002F5B7C" w:rsidRPr="004402AA">
        <w:rPr>
          <w:rFonts w:ascii="Arial" w:hAnsi="Arial" w:cs="Arial"/>
          <w:b/>
          <w:lang w:val="en-GB"/>
        </w:rPr>
        <w:t>R</w:t>
      </w:r>
      <w:r w:rsidR="00F23737" w:rsidRPr="004402AA">
        <w:rPr>
          <w:rFonts w:ascii="Arial" w:hAnsi="Arial" w:cs="Arial"/>
          <w:b/>
          <w:lang w:val="en-GB"/>
        </w:rPr>
        <w:t>eport</w:t>
      </w:r>
      <w:r w:rsidR="00996D98">
        <w:rPr>
          <w:rFonts w:ascii="Arial" w:hAnsi="Arial" w:cs="Arial"/>
          <w:b/>
          <w:lang w:val="en-GB"/>
        </w:rPr>
        <w:t>.</w:t>
      </w:r>
    </w:p>
    <w:p w14:paraId="088C0B88" w14:textId="77777777" w:rsidR="00F23737" w:rsidRDefault="00F23737" w:rsidP="00F23737">
      <w:pPr>
        <w:rPr>
          <w:rFonts w:ascii="Arial" w:hAnsi="Arial" w:cs="Arial"/>
          <w:b/>
          <w:lang w:val="en-GB"/>
        </w:rPr>
      </w:pPr>
    </w:p>
    <w:p w14:paraId="7FA31B12" w14:textId="77777777" w:rsidR="003A6E33" w:rsidRPr="004402AA" w:rsidRDefault="000957C5" w:rsidP="00F2373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SILC Training</w:t>
      </w:r>
      <w:r w:rsidR="00996D98">
        <w:rPr>
          <w:rFonts w:ascii="Arial" w:hAnsi="Arial" w:cs="Arial"/>
          <w:b/>
          <w:lang w:val="en-GB"/>
        </w:rPr>
        <w:t>.</w:t>
      </w:r>
    </w:p>
    <w:p w14:paraId="2F528A5C" w14:textId="77777777" w:rsidR="00F23737" w:rsidRPr="00365CA9" w:rsidRDefault="00F23737" w:rsidP="00F23737">
      <w:pPr>
        <w:rPr>
          <w:rFonts w:ascii="Arial" w:hAnsi="Arial" w:cs="Arial"/>
          <w:b/>
          <w:lang w:val="en-GB"/>
        </w:rPr>
      </w:pPr>
    </w:p>
    <w:p w14:paraId="0C92B8FA" w14:textId="5A40DC3D" w:rsidR="00157E65" w:rsidRPr="004402AA" w:rsidRDefault="00DE178D" w:rsidP="00F2373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Date</w:t>
      </w:r>
      <w:r w:rsidR="000957C5">
        <w:rPr>
          <w:rFonts w:ascii="Arial" w:hAnsi="Arial" w:cs="Arial"/>
          <w:b/>
          <w:lang w:val="en-GB"/>
        </w:rPr>
        <w:t xml:space="preserve">- </w:t>
      </w:r>
      <w:r w:rsidR="00A12FA9" w:rsidRPr="00A12FA9">
        <w:rPr>
          <w:rFonts w:ascii="Arial" w:hAnsi="Arial" w:cs="Arial"/>
          <w:b/>
          <w:lang w:val="en-GB"/>
        </w:rPr>
        <w:t>20th</w:t>
      </w:r>
      <w:r w:rsidR="00B855BF" w:rsidRPr="00B855BF">
        <w:rPr>
          <w:rFonts w:ascii="Arial" w:hAnsi="Arial" w:cs="Arial"/>
          <w:b/>
          <w:color w:val="FF0000"/>
          <w:lang w:val="en-GB"/>
        </w:rPr>
        <w:t xml:space="preserve"> </w:t>
      </w:r>
      <w:r w:rsidR="000957C5">
        <w:rPr>
          <w:rFonts w:ascii="Arial" w:hAnsi="Arial" w:cs="Arial"/>
          <w:b/>
          <w:lang w:val="en-GB"/>
        </w:rPr>
        <w:t>January 2022</w:t>
      </w:r>
      <w:r w:rsidR="00996D98">
        <w:rPr>
          <w:rFonts w:ascii="Arial" w:hAnsi="Arial" w:cs="Arial"/>
          <w:b/>
          <w:lang w:val="en-GB"/>
        </w:rPr>
        <w:t>.</w:t>
      </w:r>
    </w:p>
    <w:p w14:paraId="73CF0238" w14:textId="77777777" w:rsidR="003E6997" w:rsidRPr="004402AA" w:rsidRDefault="003E6997" w:rsidP="00F23737">
      <w:pPr>
        <w:rPr>
          <w:rFonts w:ascii="Arial" w:hAnsi="Arial" w:cs="Arial"/>
          <w:b/>
          <w:u w:val="single"/>
          <w:lang w:val="en-GB"/>
        </w:rPr>
      </w:pPr>
    </w:p>
    <w:p w14:paraId="67950F69" w14:textId="77777777" w:rsidR="005449CC" w:rsidRDefault="005449CC" w:rsidP="00F23737">
      <w:pPr>
        <w:rPr>
          <w:rFonts w:ascii="Arial" w:hAnsi="Arial" w:cs="Arial"/>
          <w:b/>
          <w:u w:val="single"/>
          <w:lang w:val="en-GB"/>
        </w:rPr>
      </w:pPr>
    </w:p>
    <w:p w14:paraId="5C7D0CBB" w14:textId="77777777" w:rsidR="005449CC" w:rsidRDefault="005449CC" w:rsidP="00F23737">
      <w:pPr>
        <w:rPr>
          <w:rFonts w:ascii="Arial" w:hAnsi="Arial" w:cs="Arial"/>
          <w:b/>
          <w:u w:val="single"/>
          <w:lang w:val="en-GB"/>
        </w:rPr>
      </w:pPr>
    </w:p>
    <w:p w14:paraId="445E36C1" w14:textId="77777777" w:rsidR="00F23737" w:rsidRPr="004402AA" w:rsidRDefault="00F23737" w:rsidP="00F23737">
      <w:pPr>
        <w:rPr>
          <w:rFonts w:ascii="Arial" w:hAnsi="Arial" w:cs="Arial"/>
          <w:b/>
          <w:u w:val="single"/>
          <w:lang w:val="en-GB"/>
        </w:rPr>
      </w:pPr>
      <w:r w:rsidRPr="004402AA">
        <w:rPr>
          <w:rFonts w:ascii="Arial" w:hAnsi="Arial" w:cs="Arial"/>
          <w:b/>
          <w:u w:val="single"/>
          <w:lang w:val="en-GB"/>
        </w:rPr>
        <w:t>Introduction</w:t>
      </w:r>
    </w:p>
    <w:p w14:paraId="6D675544" w14:textId="77777777" w:rsidR="00244EA2" w:rsidRPr="004402AA" w:rsidRDefault="00244EA2" w:rsidP="00F23737">
      <w:pPr>
        <w:rPr>
          <w:rFonts w:ascii="Arial" w:hAnsi="Arial" w:cs="Arial"/>
          <w:lang w:val="en-GB"/>
        </w:rPr>
      </w:pPr>
    </w:p>
    <w:p w14:paraId="303EF2A9" w14:textId="77777777" w:rsidR="00DD324D" w:rsidRPr="004402AA" w:rsidRDefault="00F23737" w:rsidP="00DD324D">
      <w:pPr>
        <w:rPr>
          <w:rFonts w:ascii="Arial" w:hAnsi="Arial" w:cs="Arial"/>
          <w:b/>
          <w:lang w:val="en-GB"/>
        </w:rPr>
      </w:pPr>
      <w:r w:rsidRPr="004402AA">
        <w:rPr>
          <w:rFonts w:ascii="Arial" w:hAnsi="Arial" w:cs="Arial"/>
          <w:lang w:val="en-GB"/>
        </w:rPr>
        <w:t xml:space="preserve">In line with the procedures regarding </w:t>
      </w:r>
      <w:r w:rsidR="00EA335A">
        <w:rPr>
          <w:rFonts w:ascii="Arial" w:hAnsi="Arial" w:cs="Arial"/>
          <w:lang w:val="en-GB"/>
        </w:rPr>
        <w:t xml:space="preserve">the </w:t>
      </w:r>
      <w:r w:rsidR="00996D98">
        <w:rPr>
          <w:rFonts w:ascii="Arial" w:hAnsi="Arial" w:cs="Arial"/>
          <w:lang w:val="en-GB"/>
        </w:rPr>
        <w:t xml:space="preserve">cross borough </w:t>
      </w:r>
      <w:r w:rsidRPr="004402AA">
        <w:rPr>
          <w:rFonts w:ascii="Arial" w:hAnsi="Arial" w:cs="Arial"/>
          <w:lang w:val="en-GB"/>
        </w:rPr>
        <w:t>quality assurance of a</w:t>
      </w:r>
      <w:r w:rsidR="00F86A08" w:rsidRPr="004402AA">
        <w:rPr>
          <w:rFonts w:ascii="Arial" w:hAnsi="Arial" w:cs="Arial"/>
          <w:lang w:val="en-GB"/>
        </w:rPr>
        <w:t>lternative education providers,</w:t>
      </w:r>
      <w:r w:rsidR="00157E65" w:rsidRPr="004402AA">
        <w:rPr>
          <w:rFonts w:ascii="Arial" w:hAnsi="Arial" w:cs="Arial"/>
          <w:lang w:val="en-GB"/>
        </w:rPr>
        <w:t xml:space="preserve"> </w:t>
      </w:r>
      <w:r w:rsidR="00BE6938">
        <w:rPr>
          <w:rFonts w:ascii="Arial" w:hAnsi="Arial" w:cs="Arial"/>
          <w:lang w:val="en-GB"/>
        </w:rPr>
        <w:t>LA officers from Croydon, Merton and Wandsworth</w:t>
      </w:r>
      <w:r w:rsidR="00EA335A">
        <w:rPr>
          <w:rFonts w:ascii="Arial" w:hAnsi="Arial" w:cs="Arial"/>
          <w:lang w:val="en-GB"/>
        </w:rPr>
        <w:t xml:space="preserve"> Councils</w:t>
      </w:r>
      <w:r w:rsidR="00BE6938">
        <w:rPr>
          <w:rFonts w:ascii="Arial" w:hAnsi="Arial" w:cs="Arial"/>
          <w:lang w:val="en-GB"/>
        </w:rPr>
        <w:t xml:space="preserve"> carried out a QA visit to</w:t>
      </w:r>
      <w:r w:rsidR="00DD324D">
        <w:rPr>
          <w:rFonts w:ascii="Arial" w:hAnsi="Arial" w:cs="Arial"/>
          <w:lang w:val="en-GB"/>
        </w:rPr>
        <w:t xml:space="preserve"> </w:t>
      </w:r>
      <w:r w:rsidR="00DD324D" w:rsidRPr="00DD324D">
        <w:rPr>
          <w:rFonts w:ascii="Arial" w:hAnsi="Arial" w:cs="Arial"/>
          <w:lang w:val="en-GB"/>
        </w:rPr>
        <w:t>SILC Training</w:t>
      </w:r>
      <w:r w:rsidR="00996D98">
        <w:rPr>
          <w:rFonts w:ascii="Arial" w:hAnsi="Arial" w:cs="Arial"/>
          <w:lang w:val="en-GB"/>
        </w:rPr>
        <w:t>.</w:t>
      </w:r>
    </w:p>
    <w:p w14:paraId="79F01907" w14:textId="77777777" w:rsidR="00301CEB" w:rsidRPr="004402AA" w:rsidRDefault="00301CEB" w:rsidP="00F23737">
      <w:pPr>
        <w:rPr>
          <w:rFonts w:ascii="Arial" w:hAnsi="Arial" w:cs="Arial"/>
          <w:lang w:val="en-GB"/>
        </w:rPr>
      </w:pPr>
    </w:p>
    <w:p w14:paraId="0AFD275E" w14:textId="544F2C2B" w:rsidR="00C974AB" w:rsidRDefault="00DD324D" w:rsidP="00C974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BE6938">
        <w:rPr>
          <w:rFonts w:ascii="Arial" w:hAnsi="Arial" w:cs="Arial"/>
          <w:lang w:val="en-GB"/>
        </w:rPr>
        <w:t xml:space="preserve">ctivities </w:t>
      </w:r>
      <w:r w:rsidR="008F2B76">
        <w:rPr>
          <w:rFonts w:ascii="Arial" w:hAnsi="Arial" w:cs="Arial"/>
          <w:lang w:val="en-GB"/>
        </w:rPr>
        <w:t>included</w:t>
      </w:r>
      <w:r>
        <w:rPr>
          <w:rFonts w:ascii="Arial" w:hAnsi="Arial" w:cs="Arial"/>
          <w:lang w:val="en-GB"/>
        </w:rPr>
        <w:t>:</w:t>
      </w:r>
      <w:r w:rsidR="008F2B76">
        <w:rPr>
          <w:rFonts w:ascii="Arial" w:hAnsi="Arial" w:cs="Arial"/>
          <w:lang w:val="en-GB"/>
        </w:rPr>
        <w:t xml:space="preserve"> reviews </w:t>
      </w:r>
      <w:r w:rsidR="002F5B7C" w:rsidRPr="004402AA">
        <w:rPr>
          <w:rFonts w:ascii="Arial" w:hAnsi="Arial" w:cs="Arial"/>
          <w:lang w:val="en-GB"/>
        </w:rPr>
        <w:t>of health and safety and s</w:t>
      </w:r>
      <w:r w:rsidR="00143416" w:rsidRPr="004402AA">
        <w:rPr>
          <w:rFonts w:ascii="Arial" w:hAnsi="Arial" w:cs="Arial"/>
          <w:lang w:val="en-GB"/>
        </w:rPr>
        <w:t>afeguarding</w:t>
      </w:r>
      <w:r w:rsidR="00365CA9">
        <w:rPr>
          <w:rFonts w:ascii="Arial" w:hAnsi="Arial" w:cs="Arial"/>
          <w:lang w:val="en-GB"/>
        </w:rPr>
        <w:t xml:space="preserve"> procedures</w:t>
      </w:r>
      <w:r w:rsidR="000651A6">
        <w:rPr>
          <w:rFonts w:ascii="Arial" w:hAnsi="Arial" w:cs="Arial"/>
          <w:lang w:val="en-GB"/>
        </w:rPr>
        <w:t xml:space="preserve">, </w:t>
      </w:r>
      <w:r w:rsidR="00F86A08" w:rsidRPr="004402AA">
        <w:rPr>
          <w:rFonts w:ascii="Arial" w:hAnsi="Arial" w:cs="Arial"/>
          <w:lang w:val="en-GB"/>
        </w:rPr>
        <w:t>discussion</w:t>
      </w:r>
      <w:r w:rsidR="00365CA9">
        <w:rPr>
          <w:rFonts w:ascii="Arial" w:hAnsi="Arial" w:cs="Arial"/>
          <w:lang w:val="en-GB"/>
        </w:rPr>
        <w:t>s</w:t>
      </w:r>
      <w:r w:rsidR="00143416" w:rsidRPr="004402AA">
        <w:rPr>
          <w:rFonts w:ascii="Arial" w:hAnsi="Arial" w:cs="Arial"/>
          <w:lang w:val="en-GB"/>
        </w:rPr>
        <w:t xml:space="preserve"> with </w:t>
      </w:r>
      <w:r w:rsidR="00374420" w:rsidRPr="004402AA">
        <w:rPr>
          <w:rFonts w:ascii="Arial" w:hAnsi="Arial" w:cs="Arial"/>
          <w:lang w:val="en-GB"/>
        </w:rPr>
        <w:t>senior</w:t>
      </w:r>
      <w:r w:rsidR="00365CA9">
        <w:rPr>
          <w:rFonts w:ascii="Arial" w:hAnsi="Arial" w:cs="Arial"/>
          <w:lang w:val="en-GB"/>
        </w:rPr>
        <w:t xml:space="preserve"> members of</w:t>
      </w:r>
      <w:r w:rsidR="00374420" w:rsidRPr="004402AA">
        <w:rPr>
          <w:rFonts w:ascii="Arial" w:hAnsi="Arial" w:cs="Arial"/>
          <w:lang w:val="en-GB"/>
        </w:rPr>
        <w:t xml:space="preserve"> staff</w:t>
      </w:r>
      <w:r w:rsidR="00992728">
        <w:rPr>
          <w:rFonts w:ascii="Arial" w:hAnsi="Arial" w:cs="Arial"/>
          <w:lang w:val="en-GB"/>
        </w:rPr>
        <w:t xml:space="preserve"> regarding the key areas in the quality assurance framework</w:t>
      </w:r>
      <w:r w:rsidR="00996D98">
        <w:rPr>
          <w:rFonts w:ascii="Arial" w:hAnsi="Arial" w:cs="Arial"/>
          <w:lang w:val="en-GB"/>
        </w:rPr>
        <w:t>, observations of teaching sessions</w:t>
      </w:r>
      <w:r>
        <w:rPr>
          <w:rFonts w:ascii="Arial" w:hAnsi="Arial" w:cs="Arial"/>
          <w:lang w:val="en-GB"/>
        </w:rPr>
        <w:t xml:space="preserve"> (which included discussions with pupils and a tutor), reviewing pupils’ work. </w:t>
      </w:r>
    </w:p>
    <w:p w14:paraId="2CDC0483" w14:textId="77777777" w:rsidR="00C30BA2" w:rsidRDefault="00C30BA2" w:rsidP="00C974AB">
      <w:pPr>
        <w:rPr>
          <w:rFonts w:ascii="Arial" w:hAnsi="Arial" w:cs="Arial"/>
          <w:lang w:val="en-GB"/>
        </w:rPr>
      </w:pPr>
    </w:p>
    <w:p w14:paraId="5688CD5F" w14:textId="15EFABFD" w:rsidR="005449CC" w:rsidRPr="00963713" w:rsidRDefault="007D29F8" w:rsidP="00466D8B">
      <w:pPr>
        <w:rPr>
          <w:rFonts w:ascii="Arial" w:hAnsi="Arial" w:cs="Arial"/>
          <w:lang w:val="en-GB"/>
        </w:rPr>
      </w:pPr>
      <w:r w:rsidRPr="007D29F8">
        <w:rPr>
          <w:rFonts w:ascii="Arial" w:hAnsi="Arial" w:cs="Arial"/>
          <w:lang w:val="en-GB"/>
        </w:rPr>
        <w:t>SILC Training</w:t>
      </w:r>
      <w:r w:rsidR="000C1D57">
        <w:rPr>
          <w:rFonts w:ascii="Arial" w:hAnsi="Arial" w:cs="Arial"/>
          <w:lang w:val="en-GB"/>
        </w:rPr>
        <w:t xml:space="preserve"> offers provision for pupils in a range of </w:t>
      </w:r>
      <w:r w:rsidR="00E4544F">
        <w:rPr>
          <w:rFonts w:ascii="Arial" w:hAnsi="Arial" w:cs="Arial"/>
          <w:lang w:val="en-GB"/>
        </w:rPr>
        <w:t>construction-based</w:t>
      </w:r>
      <w:r w:rsidR="000C1D57">
        <w:rPr>
          <w:rFonts w:ascii="Arial" w:hAnsi="Arial" w:cs="Arial"/>
          <w:lang w:val="en-GB"/>
        </w:rPr>
        <w:t xml:space="preserve"> courses. Some courses are accredited e.g. City and Guilds; some courses are internally accredited. Currently, there are 10 pupils </w:t>
      </w:r>
      <w:r w:rsidR="00B855BF" w:rsidRPr="00A12FA9">
        <w:rPr>
          <w:rFonts w:ascii="Arial" w:hAnsi="Arial" w:cs="Arial"/>
          <w:lang w:val="en-GB"/>
        </w:rPr>
        <w:t xml:space="preserve">per session </w:t>
      </w:r>
      <w:r w:rsidR="000C1D57" w:rsidRPr="00A12FA9">
        <w:rPr>
          <w:rFonts w:ascii="Arial" w:hAnsi="Arial" w:cs="Arial"/>
          <w:lang w:val="en-GB"/>
        </w:rPr>
        <w:t xml:space="preserve">who </w:t>
      </w:r>
      <w:r w:rsidR="000C1D57">
        <w:rPr>
          <w:rFonts w:ascii="Arial" w:hAnsi="Arial" w:cs="Arial"/>
          <w:lang w:val="en-GB"/>
        </w:rPr>
        <w:t xml:space="preserve">access this provision. </w:t>
      </w:r>
    </w:p>
    <w:p w14:paraId="593B8A41" w14:textId="77777777" w:rsidR="005449CC" w:rsidRDefault="005449CC" w:rsidP="00466D8B">
      <w:pPr>
        <w:rPr>
          <w:rFonts w:ascii="Arial" w:hAnsi="Arial" w:cs="Arial"/>
          <w:b/>
          <w:bCs/>
          <w:u w:val="single"/>
        </w:rPr>
      </w:pPr>
    </w:p>
    <w:p w14:paraId="1B3E0A93" w14:textId="77777777" w:rsidR="00365CA9" w:rsidRDefault="00365CA9" w:rsidP="00466D8B">
      <w:pPr>
        <w:rPr>
          <w:rFonts w:ascii="Arial" w:hAnsi="Arial" w:cs="Arial"/>
          <w:b/>
          <w:bCs/>
          <w:u w:val="single"/>
        </w:rPr>
      </w:pPr>
    </w:p>
    <w:p w14:paraId="36285815" w14:textId="77777777" w:rsidR="00365CA9" w:rsidRDefault="00365CA9" w:rsidP="00466D8B">
      <w:pPr>
        <w:rPr>
          <w:rFonts w:ascii="Arial" w:hAnsi="Arial" w:cs="Arial"/>
          <w:b/>
          <w:bCs/>
          <w:u w:val="single"/>
        </w:rPr>
      </w:pPr>
    </w:p>
    <w:p w14:paraId="44C7FDB0" w14:textId="77777777" w:rsidR="00466D8B" w:rsidRDefault="00466D8B" w:rsidP="00466D8B">
      <w:pPr>
        <w:rPr>
          <w:rFonts w:ascii="Arial" w:hAnsi="Arial" w:cs="Arial"/>
          <w:b/>
          <w:bCs/>
          <w:u w:val="single"/>
        </w:rPr>
      </w:pPr>
      <w:r w:rsidRPr="004402AA">
        <w:rPr>
          <w:rFonts w:ascii="Arial" w:hAnsi="Arial" w:cs="Arial"/>
          <w:b/>
          <w:bCs/>
          <w:u w:val="single"/>
        </w:rPr>
        <w:t>Summary of findings</w:t>
      </w:r>
    </w:p>
    <w:p w14:paraId="475C1D88" w14:textId="77777777" w:rsidR="00457FF9" w:rsidRDefault="00457FF9" w:rsidP="00466D8B">
      <w:pPr>
        <w:rPr>
          <w:rFonts w:ascii="Arial" w:hAnsi="Arial" w:cs="Arial"/>
          <w:b/>
          <w:bCs/>
          <w:u w:val="single"/>
        </w:rPr>
      </w:pPr>
    </w:p>
    <w:p w14:paraId="33E5C705" w14:textId="77777777" w:rsidR="00457FF9" w:rsidRDefault="00457FF9" w:rsidP="00466D8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Safeguarding</w:t>
      </w:r>
    </w:p>
    <w:p w14:paraId="1110D1C7" w14:textId="77777777" w:rsidR="00457FF9" w:rsidRPr="004402AA" w:rsidRDefault="00457FF9" w:rsidP="00466D8B">
      <w:pPr>
        <w:rPr>
          <w:rFonts w:ascii="Arial" w:hAnsi="Arial" w:cs="Arial"/>
          <w:b/>
          <w:bCs/>
          <w:u w:val="single"/>
        </w:rPr>
      </w:pPr>
    </w:p>
    <w:p w14:paraId="4D4C734B" w14:textId="77777777" w:rsidR="00086053" w:rsidRDefault="00086053" w:rsidP="005471D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086053">
        <w:rPr>
          <w:rFonts w:ascii="Arial" w:hAnsi="Arial" w:cs="Arial"/>
        </w:rPr>
        <w:t xml:space="preserve">Leaders have established robust safeguarding procedures. </w:t>
      </w:r>
      <w:r>
        <w:rPr>
          <w:rFonts w:ascii="Arial" w:hAnsi="Arial" w:cs="Arial"/>
        </w:rPr>
        <w:t xml:space="preserve">An experienced DSL </w:t>
      </w:r>
      <w:r w:rsidR="009E3224">
        <w:rPr>
          <w:rFonts w:ascii="Arial" w:hAnsi="Arial" w:cs="Arial"/>
        </w:rPr>
        <w:t>ensures that all pupils</w:t>
      </w:r>
      <w:r>
        <w:rPr>
          <w:rFonts w:ascii="Arial" w:hAnsi="Arial" w:cs="Arial"/>
        </w:rPr>
        <w:t xml:space="preserve"> receive tuition in a safe environment</w:t>
      </w:r>
      <w:r w:rsidR="00EA335A">
        <w:rPr>
          <w:rFonts w:ascii="Arial" w:hAnsi="Arial" w:cs="Arial"/>
        </w:rPr>
        <w:t>.</w:t>
      </w:r>
    </w:p>
    <w:p w14:paraId="08EFE056" w14:textId="77777777" w:rsidR="001B1F5A" w:rsidRPr="001B1F5A" w:rsidRDefault="001B1F5A" w:rsidP="001B1F5A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1B1F5A">
        <w:rPr>
          <w:rFonts w:ascii="Arial" w:hAnsi="Arial" w:cs="Arial"/>
        </w:rPr>
        <w:t>The s</w:t>
      </w:r>
      <w:r>
        <w:rPr>
          <w:rFonts w:ascii="Arial" w:hAnsi="Arial" w:cs="Arial"/>
        </w:rPr>
        <w:t xml:space="preserve">ite is </w:t>
      </w:r>
      <w:r w:rsidR="00970AB9">
        <w:rPr>
          <w:rFonts w:ascii="Arial" w:hAnsi="Arial" w:cs="Arial"/>
        </w:rPr>
        <w:t xml:space="preserve">safe and </w:t>
      </w:r>
      <w:r>
        <w:rPr>
          <w:rFonts w:ascii="Arial" w:hAnsi="Arial" w:cs="Arial"/>
        </w:rPr>
        <w:t>secure</w:t>
      </w:r>
      <w:r w:rsidR="00970A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Pr="001B1F5A">
        <w:rPr>
          <w:rFonts w:ascii="Arial" w:hAnsi="Arial" w:cs="Arial"/>
        </w:rPr>
        <w:t xml:space="preserve">access to the site is managed </w:t>
      </w:r>
      <w:r>
        <w:rPr>
          <w:rFonts w:ascii="Arial" w:hAnsi="Arial" w:cs="Arial"/>
        </w:rPr>
        <w:t xml:space="preserve">very </w:t>
      </w:r>
      <w:r w:rsidRPr="001B1F5A">
        <w:rPr>
          <w:rFonts w:ascii="Arial" w:hAnsi="Arial" w:cs="Arial"/>
        </w:rPr>
        <w:t>effectively</w:t>
      </w:r>
      <w:r>
        <w:rPr>
          <w:rFonts w:ascii="Arial" w:hAnsi="Arial" w:cs="Arial"/>
        </w:rPr>
        <w:t xml:space="preserve">. </w:t>
      </w:r>
    </w:p>
    <w:p w14:paraId="757DFFC8" w14:textId="77777777" w:rsidR="00086053" w:rsidRPr="00086053" w:rsidRDefault="00086053" w:rsidP="005471D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provider</w:t>
      </w:r>
      <w:r w:rsidR="00752F91">
        <w:rPr>
          <w:rFonts w:ascii="Arial" w:hAnsi="Arial" w:cs="Arial"/>
        </w:rPr>
        <w:t xml:space="preserve"> has </w:t>
      </w:r>
      <w:r>
        <w:rPr>
          <w:rFonts w:ascii="Arial" w:hAnsi="Arial" w:cs="Arial"/>
        </w:rPr>
        <w:t xml:space="preserve">clear and appropriate safer recruitment process. </w:t>
      </w:r>
      <w:r w:rsidR="00BB30F4">
        <w:rPr>
          <w:rFonts w:ascii="Arial" w:hAnsi="Arial" w:cs="Arial"/>
        </w:rPr>
        <w:t>This ensure</w:t>
      </w:r>
      <w:r w:rsidR="004633F2">
        <w:rPr>
          <w:rFonts w:ascii="Arial" w:hAnsi="Arial" w:cs="Arial"/>
        </w:rPr>
        <w:t>s</w:t>
      </w:r>
      <w:r w:rsidR="00BB30F4">
        <w:rPr>
          <w:rFonts w:ascii="Arial" w:hAnsi="Arial" w:cs="Arial"/>
        </w:rPr>
        <w:t xml:space="preserve"> that all staff undergo thorough checks</w:t>
      </w:r>
      <w:r w:rsidR="00752F91">
        <w:rPr>
          <w:rFonts w:ascii="Arial" w:hAnsi="Arial" w:cs="Arial"/>
        </w:rPr>
        <w:t xml:space="preserve"> before they are employed.</w:t>
      </w:r>
    </w:p>
    <w:p w14:paraId="7DCA92DD" w14:textId="77777777" w:rsidR="00086053" w:rsidRPr="009E3224" w:rsidRDefault="009E3224" w:rsidP="009E322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9E3224">
        <w:rPr>
          <w:rFonts w:ascii="Arial" w:hAnsi="Arial" w:cs="Arial"/>
          <w:color w:val="000000"/>
        </w:rPr>
        <w:t>Safeguarding training</w:t>
      </w:r>
      <w:r>
        <w:rPr>
          <w:rFonts w:ascii="Arial" w:hAnsi="Arial" w:cs="Arial"/>
          <w:color w:val="000000"/>
        </w:rPr>
        <w:t xml:space="preserve"> for staff</w:t>
      </w:r>
      <w:r w:rsidRPr="009E3224">
        <w:rPr>
          <w:rFonts w:ascii="Arial" w:hAnsi="Arial" w:cs="Arial"/>
          <w:color w:val="000000"/>
        </w:rPr>
        <w:t xml:space="preserve"> is updated regularly</w:t>
      </w:r>
      <w:r>
        <w:rPr>
          <w:rFonts w:ascii="Calibri" w:hAnsi="Calibri" w:cs="Calibri"/>
          <w:color w:val="000000"/>
        </w:rPr>
        <w:t xml:space="preserve">. </w:t>
      </w:r>
      <w:r w:rsidR="00752F91" w:rsidRPr="009E3224">
        <w:rPr>
          <w:rFonts w:ascii="Arial" w:hAnsi="Arial" w:cs="Arial"/>
        </w:rPr>
        <w:t>A</w:t>
      </w:r>
      <w:r w:rsidR="004633F2" w:rsidRPr="009E3224">
        <w:rPr>
          <w:rFonts w:ascii="Arial" w:hAnsi="Arial" w:cs="Arial"/>
        </w:rPr>
        <w:t>ll staff are kept up to date</w:t>
      </w:r>
      <w:r w:rsidR="00996D98">
        <w:rPr>
          <w:rFonts w:ascii="Arial" w:hAnsi="Arial" w:cs="Arial"/>
        </w:rPr>
        <w:t xml:space="preserve"> with changes to current</w:t>
      </w:r>
      <w:r w:rsidR="004633F2" w:rsidRPr="009E3224">
        <w:rPr>
          <w:rFonts w:ascii="Arial" w:hAnsi="Arial" w:cs="Arial"/>
        </w:rPr>
        <w:t xml:space="preserve"> guidance.</w:t>
      </w:r>
    </w:p>
    <w:p w14:paraId="5F712830" w14:textId="77777777" w:rsidR="00752F91" w:rsidRPr="009E3224" w:rsidRDefault="00752F91" w:rsidP="009E322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There are effective c</w:t>
      </w:r>
      <w:r w:rsidR="004633F2">
        <w:rPr>
          <w:rFonts w:ascii="Arial" w:hAnsi="Arial" w:cs="Arial"/>
        </w:rPr>
        <w:t xml:space="preserve">ommunication </w:t>
      </w:r>
      <w:r>
        <w:rPr>
          <w:rFonts w:ascii="Arial" w:hAnsi="Arial" w:cs="Arial"/>
        </w:rPr>
        <w:t xml:space="preserve">lines </w:t>
      </w:r>
      <w:r w:rsidR="004633F2">
        <w:rPr>
          <w:rFonts w:ascii="Arial" w:hAnsi="Arial" w:cs="Arial"/>
        </w:rPr>
        <w:t xml:space="preserve">between </w:t>
      </w:r>
      <w:r w:rsidR="004633F2" w:rsidRPr="009E3224">
        <w:rPr>
          <w:rFonts w:ascii="Arial" w:hAnsi="Arial" w:cs="Arial"/>
        </w:rPr>
        <w:t xml:space="preserve">the </w:t>
      </w:r>
      <w:r w:rsidRPr="009E3224">
        <w:rPr>
          <w:rFonts w:ascii="Arial" w:hAnsi="Arial" w:cs="Arial"/>
        </w:rPr>
        <w:t xml:space="preserve">provider </w:t>
      </w:r>
      <w:r w:rsidR="009E3224" w:rsidRPr="009E3224">
        <w:rPr>
          <w:rFonts w:ascii="Arial" w:hAnsi="Arial" w:cs="Arial"/>
        </w:rPr>
        <w:t xml:space="preserve">and </w:t>
      </w:r>
      <w:r w:rsidR="009E3224">
        <w:rPr>
          <w:rFonts w:ascii="Arial" w:hAnsi="Arial" w:cs="Arial"/>
          <w:color w:val="000000"/>
        </w:rPr>
        <w:t>parents/</w:t>
      </w:r>
      <w:r w:rsidR="009E3224" w:rsidRPr="009E3224">
        <w:rPr>
          <w:rFonts w:ascii="Arial" w:hAnsi="Arial" w:cs="Arial"/>
          <w:color w:val="000000"/>
        </w:rPr>
        <w:t>carers.</w:t>
      </w:r>
      <w:r w:rsidR="009E3224">
        <w:rPr>
          <w:rFonts w:ascii="Arial" w:hAnsi="Arial" w:cs="Arial"/>
          <w:color w:val="000000"/>
        </w:rPr>
        <w:t xml:space="preserve"> In </w:t>
      </w:r>
      <w:r w:rsidR="009E3224" w:rsidRPr="009E3224">
        <w:rPr>
          <w:rFonts w:ascii="Arial" w:hAnsi="Arial" w:cs="Arial"/>
          <w:color w:val="000000"/>
        </w:rPr>
        <w:t xml:space="preserve">addition, the </w:t>
      </w:r>
      <w:r w:rsidR="00970AB9">
        <w:rPr>
          <w:rFonts w:ascii="Arial" w:hAnsi="Arial" w:cs="Arial"/>
          <w:color w:val="000000"/>
        </w:rPr>
        <w:t xml:space="preserve">provider contacts home </w:t>
      </w:r>
      <w:r w:rsidR="009E3224" w:rsidRPr="009E3224">
        <w:rPr>
          <w:rFonts w:ascii="Arial" w:hAnsi="Arial" w:cs="Arial"/>
          <w:color w:val="000000"/>
        </w:rPr>
        <w:t>school</w:t>
      </w:r>
      <w:r w:rsidR="00970AB9">
        <w:rPr>
          <w:rFonts w:ascii="Arial" w:hAnsi="Arial" w:cs="Arial"/>
          <w:color w:val="000000"/>
        </w:rPr>
        <w:t>s</w:t>
      </w:r>
      <w:r w:rsidR="009E3224" w:rsidRPr="009E3224">
        <w:rPr>
          <w:rFonts w:ascii="Arial" w:hAnsi="Arial" w:cs="Arial"/>
          <w:color w:val="000000"/>
        </w:rPr>
        <w:t>, on a daily basis,</w:t>
      </w:r>
      <w:r w:rsidR="002504F7">
        <w:rPr>
          <w:rFonts w:ascii="Arial" w:hAnsi="Arial" w:cs="Arial"/>
          <w:color w:val="000000"/>
        </w:rPr>
        <w:t xml:space="preserve"> to update them about</w:t>
      </w:r>
      <w:r w:rsidR="009E3224" w:rsidRPr="009E3224">
        <w:rPr>
          <w:rFonts w:ascii="Arial" w:hAnsi="Arial" w:cs="Arial"/>
          <w:color w:val="000000"/>
        </w:rPr>
        <w:t xml:space="preserve"> their </w:t>
      </w:r>
      <w:r w:rsidR="005B6FA9">
        <w:rPr>
          <w:rFonts w:ascii="Arial" w:hAnsi="Arial" w:cs="Arial"/>
          <w:color w:val="000000"/>
        </w:rPr>
        <w:t>pupils</w:t>
      </w:r>
      <w:r w:rsidR="009E3224" w:rsidRPr="009E3224">
        <w:rPr>
          <w:rFonts w:ascii="Arial" w:hAnsi="Arial" w:cs="Arial"/>
          <w:color w:val="000000"/>
        </w:rPr>
        <w:t xml:space="preserve"> who attend SILC Training</w:t>
      </w:r>
      <w:r w:rsidR="009E3224">
        <w:rPr>
          <w:rFonts w:ascii="Arial" w:hAnsi="Arial" w:cs="Arial"/>
          <w:color w:val="000000"/>
        </w:rPr>
        <w:t xml:space="preserve">. </w:t>
      </w:r>
    </w:p>
    <w:p w14:paraId="131F95AD" w14:textId="77777777" w:rsidR="00466D8B" w:rsidRDefault="00466D8B" w:rsidP="00466D8B">
      <w:pPr>
        <w:rPr>
          <w:rFonts w:ascii="Arial" w:hAnsi="Arial" w:cs="Arial"/>
          <w:b/>
          <w:bCs/>
        </w:rPr>
      </w:pPr>
    </w:p>
    <w:p w14:paraId="3DBDD854" w14:textId="77777777" w:rsidR="00E80221" w:rsidRDefault="00E80221" w:rsidP="00E80221">
      <w:pPr>
        <w:rPr>
          <w:rFonts w:ascii="Arial" w:hAnsi="Arial" w:cs="Arial"/>
          <w:b/>
          <w:bCs/>
          <w:u w:val="single"/>
        </w:rPr>
      </w:pPr>
      <w:r w:rsidRPr="00E80221">
        <w:rPr>
          <w:rFonts w:ascii="Arial" w:hAnsi="Arial" w:cs="Arial"/>
          <w:b/>
          <w:bCs/>
          <w:u w:val="single"/>
        </w:rPr>
        <w:lastRenderedPageBreak/>
        <w:t>Health and safety</w:t>
      </w:r>
    </w:p>
    <w:p w14:paraId="3720D71F" w14:textId="77777777" w:rsidR="00472DD1" w:rsidRDefault="00472DD1" w:rsidP="00E80221">
      <w:pPr>
        <w:rPr>
          <w:rFonts w:ascii="Arial" w:hAnsi="Arial" w:cs="Arial"/>
          <w:b/>
          <w:bCs/>
          <w:u w:val="single"/>
        </w:rPr>
      </w:pPr>
    </w:p>
    <w:p w14:paraId="01E99A7B" w14:textId="77777777" w:rsidR="00954FE8" w:rsidRPr="00996D98" w:rsidRDefault="00472DD1" w:rsidP="00996D98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EA335A">
        <w:rPr>
          <w:rFonts w:ascii="Arial" w:eastAsia="Calibri" w:hAnsi="Arial" w:cs="Arial"/>
        </w:rPr>
        <w:t>Appropriate insurance policies are in place</w:t>
      </w:r>
      <w:r w:rsidR="007B6731">
        <w:rPr>
          <w:rFonts w:ascii="Arial" w:eastAsia="Calibri" w:hAnsi="Arial" w:cs="Arial"/>
        </w:rPr>
        <w:t xml:space="preserve">, for example, </w:t>
      </w:r>
      <w:r w:rsidR="00970AB9">
        <w:rPr>
          <w:rFonts w:ascii="Arial" w:hAnsi="Arial" w:cs="Arial"/>
        </w:rPr>
        <w:t>public liability i</w:t>
      </w:r>
      <w:r w:rsidR="007B6731" w:rsidRPr="00517D8E">
        <w:rPr>
          <w:rFonts w:ascii="Arial" w:hAnsi="Arial" w:cs="Arial"/>
        </w:rPr>
        <w:t>nsurance cover is in place</w:t>
      </w:r>
      <w:r w:rsidR="00996D98">
        <w:rPr>
          <w:rFonts w:ascii="Arial" w:hAnsi="Arial" w:cs="Arial"/>
        </w:rPr>
        <w:t>,</w:t>
      </w:r>
      <w:r w:rsidR="007B6731" w:rsidRPr="00517D8E">
        <w:rPr>
          <w:rFonts w:ascii="Arial" w:hAnsi="Arial" w:cs="Arial"/>
        </w:rPr>
        <w:t xml:space="preserve"> and </w:t>
      </w:r>
      <w:r w:rsidR="00996D98">
        <w:rPr>
          <w:rFonts w:ascii="Arial" w:hAnsi="Arial" w:cs="Arial"/>
        </w:rPr>
        <w:t xml:space="preserve">key </w:t>
      </w:r>
      <w:r w:rsidR="007B6731" w:rsidRPr="00996D98">
        <w:rPr>
          <w:rFonts w:ascii="Arial" w:hAnsi="Arial" w:cs="Arial"/>
        </w:rPr>
        <w:t>policy certificate</w:t>
      </w:r>
      <w:r w:rsidR="00996D98">
        <w:rPr>
          <w:rFonts w:ascii="Arial" w:hAnsi="Arial" w:cs="Arial"/>
        </w:rPr>
        <w:t xml:space="preserve">s are </w:t>
      </w:r>
      <w:r w:rsidR="007B6731" w:rsidRPr="00996D98">
        <w:rPr>
          <w:rFonts w:ascii="Arial" w:hAnsi="Arial" w:cs="Arial"/>
        </w:rPr>
        <w:t>on display.</w:t>
      </w:r>
    </w:p>
    <w:p w14:paraId="79D80878" w14:textId="77777777" w:rsidR="00E41F4F" w:rsidRPr="00E41F4F" w:rsidRDefault="00E41F4F" w:rsidP="00E41F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1F4F">
        <w:rPr>
          <w:rFonts w:ascii="Arial" w:hAnsi="Arial" w:cs="Arial"/>
        </w:rPr>
        <w:t>Risk assessments a</w:t>
      </w:r>
      <w:r w:rsidR="00996D98">
        <w:rPr>
          <w:rFonts w:ascii="Arial" w:hAnsi="Arial" w:cs="Arial"/>
        </w:rPr>
        <w:t>re clear</w:t>
      </w:r>
      <w:r w:rsidR="00517D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cover working in a </w:t>
      </w:r>
      <w:r w:rsidRPr="00E41F4F">
        <w:rPr>
          <w:rFonts w:ascii="Arial" w:hAnsi="Arial" w:cs="Arial"/>
        </w:rPr>
        <w:t>c</w:t>
      </w:r>
      <w:r w:rsidR="00AC220F">
        <w:rPr>
          <w:rFonts w:ascii="Arial" w:hAnsi="Arial" w:cs="Arial"/>
        </w:rPr>
        <w:t xml:space="preserve">onstruction environment and </w:t>
      </w:r>
      <w:r w:rsidRPr="00E41F4F">
        <w:rPr>
          <w:rFonts w:ascii="Arial" w:hAnsi="Arial" w:cs="Arial"/>
        </w:rPr>
        <w:t>working with hazardous materials.</w:t>
      </w:r>
      <w:r w:rsidR="00970AB9">
        <w:rPr>
          <w:rFonts w:ascii="Arial" w:hAnsi="Arial" w:cs="Arial"/>
        </w:rPr>
        <w:t xml:space="preserve"> Fire extinguishers are checked at appropriate </w:t>
      </w:r>
      <w:r w:rsidR="00AC220F">
        <w:rPr>
          <w:rFonts w:ascii="Arial" w:hAnsi="Arial" w:cs="Arial"/>
        </w:rPr>
        <w:t>time-</w:t>
      </w:r>
      <w:r w:rsidR="00970AB9">
        <w:rPr>
          <w:rFonts w:ascii="Arial" w:hAnsi="Arial" w:cs="Arial"/>
        </w:rPr>
        <w:t>intervals.</w:t>
      </w:r>
    </w:p>
    <w:p w14:paraId="6FC9CEBE" w14:textId="77777777" w:rsidR="00E41F4F" w:rsidRDefault="00E41F4F" w:rsidP="00E41F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1F4F">
        <w:rPr>
          <w:rFonts w:ascii="Arial" w:hAnsi="Arial" w:cs="Arial"/>
        </w:rPr>
        <w:t>All pupils complete a health and safety questionnaire</w:t>
      </w:r>
      <w:r w:rsidR="00AC220F">
        <w:rPr>
          <w:rFonts w:ascii="Arial" w:hAnsi="Arial" w:cs="Arial"/>
        </w:rPr>
        <w:t>,</w:t>
      </w:r>
      <w:r w:rsidRPr="00E41F4F">
        <w:rPr>
          <w:rFonts w:ascii="Arial" w:hAnsi="Arial" w:cs="Arial"/>
        </w:rPr>
        <w:t xml:space="preserve"> to ensure that the</w:t>
      </w:r>
      <w:r w:rsidR="00970AB9">
        <w:rPr>
          <w:rFonts w:ascii="Arial" w:hAnsi="Arial" w:cs="Arial"/>
        </w:rPr>
        <w:t>y understand the</w:t>
      </w:r>
      <w:r w:rsidRPr="00E41F4F">
        <w:rPr>
          <w:rFonts w:ascii="Arial" w:hAnsi="Arial" w:cs="Arial"/>
        </w:rPr>
        <w:t xml:space="preserve"> nat</w:t>
      </w:r>
      <w:r w:rsidR="00AC220F">
        <w:rPr>
          <w:rFonts w:ascii="Arial" w:hAnsi="Arial" w:cs="Arial"/>
        </w:rPr>
        <w:t xml:space="preserve">ure of the provision </w:t>
      </w:r>
      <w:r w:rsidR="00970AB9">
        <w:rPr>
          <w:rFonts w:ascii="Arial" w:hAnsi="Arial" w:cs="Arial"/>
        </w:rPr>
        <w:t xml:space="preserve">and </w:t>
      </w:r>
      <w:r w:rsidRPr="00E41F4F">
        <w:rPr>
          <w:rFonts w:ascii="Arial" w:hAnsi="Arial" w:cs="Arial"/>
        </w:rPr>
        <w:t xml:space="preserve">any </w:t>
      </w:r>
      <w:r w:rsidR="00970AB9">
        <w:rPr>
          <w:rFonts w:ascii="Arial" w:hAnsi="Arial" w:cs="Arial"/>
        </w:rPr>
        <w:t xml:space="preserve">associated </w:t>
      </w:r>
      <w:r w:rsidRPr="00E41F4F">
        <w:rPr>
          <w:rFonts w:ascii="Arial" w:hAnsi="Arial" w:cs="Arial"/>
        </w:rPr>
        <w:t>risks.</w:t>
      </w:r>
    </w:p>
    <w:p w14:paraId="2C0D3634" w14:textId="77777777" w:rsidR="008D68B2" w:rsidRDefault="008D68B2" w:rsidP="00C0012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D68B2">
        <w:rPr>
          <w:rFonts w:ascii="Arial" w:hAnsi="Arial" w:cs="Arial"/>
          <w:lang w:val="en-GB"/>
        </w:rPr>
        <w:t xml:space="preserve">The learning environment is </w:t>
      </w:r>
      <w:r w:rsidR="00C34584">
        <w:rPr>
          <w:rFonts w:ascii="Arial" w:hAnsi="Arial" w:cs="Arial"/>
          <w:lang w:val="en-GB"/>
        </w:rPr>
        <w:t xml:space="preserve">very clean and pleasant. </w:t>
      </w:r>
      <w:r w:rsidRPr="008D68B2">
        <w:rPr>
          <w:rFonts w:ascii="Arial" w:hAnsi="Arial" w:cs="Arial"/>
          <w:lang w:val="en-GB"/>
        </w:rPr>
        <w:t xml:space="preserve">There are </w:t>
      </w:r>
      <w:r w:rsidR="006D0287" w:rsidRPr="008D68B2">
        <w:rPr>
          <w:rFonts w:ascii="Arial" w:hAnsi="Arial" w:cs="Arial"/>
          <w:lang w:val="en-GB"/>
        </w:rPr>
        <w:t>posters</w:t>
      </w:r>
      <w:r>
        <w:rPr>
          <w:rFonts w:ascii="Arial" w:hAnsi="Arial" w:cs="Arial"/>
          <w:lang w:val="en-GB"/>
        </w:rPr>
        <w:t xml:space="preserve"> around the site</w:t>
      </w:r>
      <w:r w:rsidR="006D0287" w:rsidRPr="008D68B2">
        <w:rPr>
          <w:rFonts w:ascii="Arial" w:hAnsi="Arial" w:cs="Arial"/>
          <w:lang w:val="en-GB"/>
        </w:rPr>
        <w:t xml:space="preserve"> providing </w:t>
      </w:r>
      <w:r w:rsidR="002504F7">
        <w:rPr>
          <w:rFonts w:ascii="Arial" w:hAnsi="Arial" w:cs="Arial"/>
          <w:lang w:val="en-GB"/>
        </w:rPr>
        <w:t>access details relating</w:t>
      </w:r>
      <w:r w:rsidR="006D0287" w:rsidRPr="008D68B2">
        <w:rPr>
          <w:rFonts w:ascii="Arial" w:hAnsi="Arial" w:cs="Arial"/>
          <w:lang w:val="en-GB"/>
        </w:rPr>
        <w:t xml:space="preserve"> to safeguarding and wellbeing</w:t>
      </w:r>
      <w:r w:rsidR="00517D8E">
        <w:rPr>
          <w:rFonts w:ascii="Arial" w:hAnsi="Arial" w:cs="Arial"/>
          <w:lang w:val="en-GB"/>
        </w:rPr>
        <w:t>.</w:t>
      </w:r>
      <w:r w:rsidR="006D0287" w:rsidRPr="008D68B2">
        <w:rPr>
          <w:rFonts w:ascii="Arial" w:hAnsi="Arial" w:cs="Arial"/>
          <w:lang w:val="en-GB"/>
        </w:rPr>
        <w:t xml:space="preserve"> </w:t>
      </w:r>
    </w:p>
    <w:p w14:paraId="11E52104" w14:textId="77777777" w:rsidR="006D0287" w:rsidRPr="006D0287" w:rsidRDefault="006D0287" w:rsidP="006D0287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6D0287">
        <w:rPr>
          <w:rFonts w:ascii="Arial" w:hAnsi="Arial" w:cs="Arial"/>
          <w:lang w:val="en-GB"/>
        </w:rPr>
        <w:t xml:space="preserve">Pupils are aware of who they should go to if they are concerned about each other or themselves. </w:t>
      </w:r>
      <w:r>
        <w:rPr>
          <w:rFonts w:ascii="Arial" w:hAnsi="Arial" w:cs="Arial"/>
          <w:lang w:val="en-GB"/>
        </w:rPr>
        <w:t>They are a</w:t>
      </w:r>
      <w:r w:rsidRPr="006D0287">
        <w:rPr>
          <w:rFonts w:ascii="Arial" w:hAnsi="Arial" w:cs="Arial"/>
          <w:lang w:val="en-GB"/>
        </w:rPr>
        <w:t>lso aware of who they sh</w:t>
      </w:r>
      <w:r>
        <w:rPr>
          <w:rFonts w:ascii="Arial" w:hAnsi="Arial" w:cs="Arial"/>
          <w:lang w:val="en-GB"/>
        </w:rPr>
        <w:t xml:space="preserve">ould go to if they have a first </w:t>
      </w:r>
      <w:r w:rsidRPr="006D0287">
        <w:rPr>
          <w:rFonts w:ascii="Arial" w:hAnsi="Arial" w:cs="Arial"/>
          <w:lang w:val="en-GB"/>
        </w:rPr>
        <w:t xml:space="preserve">aid need. </w:t>
      </w:r>
    </w:p>
    <w:p w14:paraId="1E304BCE" w14:textId="77777777" w:rsidR="006D0287" w:rsidRPr="006D0287" w:rsidRDefault="006D0287" w:rsidP="006D0287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6D0287">
        <w:rPr>
          <w:rFonts w:ascii="Arial" w:hAnsi="Arial" w:cs="Arial"/>
          <w:lang w:val="en-GB"/>
        </w:rPr>
        <w:t>Fire exit rou</w:t>
      </w:r>
      <w:r w:rsidR="008D68B2">
        <w:rPr>
          <w:rFonts w:ascii="Arial" w:hAnsi="Arial" w:cs="Arial"/>
          <w:lang w:val="en-GB"/>
        </w:rPr>
        <w:t xml:space="preserve">tes </w:t>
      </w:r>
      <w:r w:rsidR="00970AB9">
        <w:rPr>
          <w:rFonts w:ascii="Arial" w:hAnsi="Arial" w:cs="Arial"/>
          <w:lang w:val="en-GB"/>
        </w:rPr>
        <w:t>are not always clearly marked e.g. s</w:t>
      </w:r>
      <w:r w:rsidR="008D68B2">
        <w:rPr>
          <w:rFonts w:ascii="Arial" w:hAnsi="Arial" w:cs="Arial"/>
          <w:lang w:val="en-GB"/>
        </w:rPr>
        <w:t xml:space="preserve">ome </w:t>
      </w:r>
      <w:r w:rsidRPr="006D0287">
        <w:rPr>
          <w:rFonts w:ascii="Arial" w:hAnsi="Arial" w:cs="Arial"/>
          <w:lang w:val="en-GB"/>
        </w:rPr>
        <w:t xml:space="preserve">signage </w:t>
      </w:r>
      <w:r w:rsidR="008D68B2">
        <w:rPr>
          <w:rFonts w:ascii="Arial" w:hAnsi="Arial" w:cs="Arial"/>
          <w:lang w:val="en-GB"/>
        </w:rPr>
        <w:t xml:space="preserve">is </w:t>
      </w:r>
      <w:r w:rsidR="00970AB9">
        <w:rPr>
          <w:rFonts w:ascii="Arial" w:hAnsi="Arial" w:cs="Arial"/>
          <w:lang w:val="en-GB"/>
        </w:rPr>
        <w:t xml:space="preserve">missing information about </w:t>
      </w:r>
      <w:r w:rsidRPr="006D0287">
        <w:rPr>
          <w:rFonts w:ascii="Arial" w:hAnsi="Arial" w:cs="Arial"/>
          <w:lang w:val="en-GB"/>
        </w:rPr>
        <w:t>k</w:t>
      </w:r>
      <w:r w:rsidR="008D68B2">
        <w:rPr>
          <w:rFonts w:ascii="Arial" w:hAnsi="Arial" w:cs="Arial"/>
          <w:lang w:val="en-GB"/>
        </w:rPr>
        <w:t xml:space="preserve">ey internal and external </w:t>
      </w:r>
      <w:r w:rsidR="00AC220F">
        <w:rPr>
          <w:rFonts w:ascii="Arial" w:hAnsi="Arial" w:cs="Arial"/>
          <w:lang w:val="en-GB"/>
        </w:rPr>
        <w:t xml:space="preserve">exit </w:t>
      </w:r>
      <w:r w:rsidR="008D68B2">
        <w:rPr>
          <w:rFonts w:ascii="Arial" w:hAnsi="Arial" w:cs="Arial"/>
          <w:lang w:val="en-GB"/>
        </w:rPr>
        <w:t>points.</w:t>
      </w:r>
    </w:p>
    <w:p w14:paraId="3DD8DDE6" w14:textId="77777777" w:rsidR="009B680E" w:rsidRDefault="009B680E" w:rsidP="009B680E">
      <w:pPr>
        <w:rPr>
          <w:rFonts w:ascii="Arial" w:hAnsi="Arial" w:cs="Arial"/>
        </w:rPr>
      </w:pPr>
    </w:p>
    <w:p w14:paraId="43C5A602" w14:textId="77777777" w:rsidR="009B680E" w:rsidRDefault="009B680E" w:rsidP="009B680E">
      <w:pPr>
        <w:rPr>
          <w:rFonts w:ascii="Arial" w:hAnsi="Arial" w:cs="Arial"/>
          <w:b/>
          <w:u w:val="single"/>
        </w:rPr>
      </w:pPr>
      <w:r w:rsidRPr="009B680E">
        <w:rPr>
          <w:rFonts w:ascii="Arial" w:hAnsi="Arial" w:cs="Arial"/>
          <w:b/>
          <w:u w:val="single"/>
        </w:rPr>
        <w:t>Quality of education</w:t>
      </w:r>
    </w:p>
    <w:p w14:paraId="107E7252" w14:textId="77777777" w:rsidR="00996D98" w:rsidRDefault="00996D98" w:rsidP="00996D98">
      <w:pPr>
        <w:pStyle w:val="ListParagraph"/>
        <w:rPr>
          <w:rFonts w:ascii="Arial" w:hAnsi="Arial" w:cs="Arial"/>
        </w:rPr>
      </w:pPr>
    </w:p>
    <w:p w14:paraId="5DF4743A" w14:textId="77777777" w:rsidR="00D07472" w:rsidRPr="00D07472" w:rsidRDefault="00D07472" w:rsidP="007032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7472">
        <w:rPr>
          <w:rFonts w:ascii="Arial" w:hAnsi="Arial" w:cs="Arial"/>
        </w:rPr>
        <w:t>Pupils with an SEN</w:t>
      </w:r>
      <w:r w:rsidR="00996D98">
        <w:rPr>
          <w:rFonts w:ascii="Arial" w:hAnsi="Arial" w:cs="Arial"/>
        </w:rPr>
        <w:t>D</w:t>
      </w:r>
      <w:r w:rsidRPr="00D07472">
        <w:rPr>
          <w:rFonts w:ascii="Arial" w:hAnsi="Arial" w:cs="Arial"/>
        </w:rPr>
        <w:t xml:space="preserve"> are well supported by staff. Each pupil is a</w:t>
      </w:r>
      <w:r>
        <w:rPr>
          <w:rFonts w:ascii="Arial" w:hAnsi="Arial" w:cs="Arial"/>
        </w:rPr>
        <w:t xml:space="preserve">ssessed for their ability, with </w:t>
      </w:r>
      <w:r w:rsidRPr="00D07472">
        <w:rPr>
          <w:rFonts w:ascii="Arial" w:hAnsi="Arial" w:cs="Arial"/>
        </w:rPr>
        <w:t>course</w:t>
      </w:r>
      <w:r>
        <w:rPr>
          <w:rFonts w:ascii="Arial" w:hAnsi="Arial" w:cs="Arial"/>
        </w:rPr>
        <w:t>s</w:t>
      </w:r>
      <w:r w:rsidRPr="00D07472">
        <w:rPr>
          <w:rFonts w:ascii="Arial" w:hAnsi="Arial" w:cs="Arial"/>
        </w:rPr>
        <w:t xml:space="preserve"> assigned accordingly </w:t>
      </w:r>
      <w:r w:rsidR="00996D98">
        <w:rPr>
          <w:rFonts w:ascii="Arial" w:hAnsi="Arial" w:cs="Arial"/>
        </w:rPr>
        <w:t xml:space="preserve">and </w:t>
      </w:r>
      <w:r w:rsidRPr="00D07472">
        <w:rPr>
          <w:rFonts w:ascii="Arial" w:hAnsi="Arial" w:cs="Arial"/>
        </w:rPr>
        <w:t>in close communication with the home school.</w:t>
      </w:r>
    </w:p>
    <w:p w14:paraId="061BB701" w14:textId="77777777" w:rsidR="00054400" w:rsidRPr="002504F7" w:rsidRDefault="00E51FDD" w:rsidP="002504F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Tutoring sessions are </w:t>
      </w:r>
      <w:r w:rsidR="00054400" w:rsidRPr="00113DBB">
        <w:rPr>
          <w:rFonts w:ascii="Arial" w:hAnsi="Arial" w:cs="Arial"/>
        </w:rPr>
        <w:t>well planned, with</w:t>
      </w:r>
      <w:r w:rsidR="007032D9">
        <w:rPr>
          <w:rFonts w:ascii="Arial" w:hAnsi="Arial" w:cs="Arial"/>
        </w:rPr>
        <w:t xml:space="preserve"> activities that enable </w:t>
      </w:r>
      <w:r w:rsidR="005B6FA9">
        <w:rPr>
          <w:rFonts w:ascii="Arial" w:hAnsi="Arial" w:cs="Arial"/>
        </w:rPr>
        <w:t xml:space="preserve">all </w:t>
      </w:r>
      <w:r w:rsidR="007032D9">
        <w:rPr>
          <w:rFonts w:ascii="Arial" w:hAnsi="Arial" w:cs="Arial"/>
        </w:rPr>
        <w:t>pupils</w:t>
      </w:r>
      <w:r w:rsidR="005B6FA9">
        <w:rPr>
          <w:rFonts w:ascii="Arial" w:hAnsi="Arial" w:cs="Arial"/>
        </w:rPr>
        <w:t xml:space="preserve"> to develop appropriate skills and knowledge in lessons.</w:t>
      </w:r>
      <w:r w:rsidR="002504F7">
        <w:rPr>
          <w:rFonts w:ascii="Arial" w:hAnsi="Arial" w:cs="Arial"/>
        </w:rPr>
        <w:t xml:space="preserve"> However, there are not regular opportunities for pupils to develop their literacy and numeracy skills.</w:t>
      </w:r>
    </w:p>
    <w:p w14:paraId="70486459" w14:textId="77777777" w:rsidR="005B6FA9" w:rsidRPr="005B6FA9" w:rsidRDefault="005B6FA9" w:rsidP="005471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B6FA9">
        <w:rPr>
          <w:rFonts w:ascii="Arial" w:hAnsi="Arial" w:cs="Arial"/>
        </w:rPr>
        <w:t>Pupils are assessed regularly through their course</w:t>
      </w:r>
      <w:r>
        <w:rPr>
          <w:rFonts w:ascii="Arial" w:hAnsi="Arial" w:cs="Arial"/>
        </w:rPr>
        <w:t xml:space="preserve"> in the form of practicals</w:t>
      </w:r>
      <w:r w:rsidRPr="005B6FA9">
        <w:rPr>
          <w:rFonts w:ascii="Arial" w:hAnsi="Arial" w:cs="Arial"/>
        </w:rPr>
        <w:t xml:space="preserve"> and written</w:t>
      </w:r>
      <w:r>
        <w:rPr>
          <w:rFonts w:ascii="Arial" w:hAnsi="Arial" w:cs="Arial"/>
        </w:rPr>
        <w:t xml:space="preserve"> assessments.</w:t>
      </w:r>
    </w:p>
    <w:p w14:paraId="243E9302" w14:textId="77777777" w:rsidR="0049071F" w:rsidRPr="0049071F" w:rsidRDefault="007032D9" w:rsidP="004907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Tutors provide clear and on-going support to pupils in lessons. This helps pupils know what they need to do to improve their work.</w:t>
      </w:r>
    </w:p>
    <w:p w14:paraId="0F9A8421" w14:textId="77777777" w:rsidR="002504F7" w:rsidRDefault="007032D9" w:rsidP="00233F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04F7">
        <w:rPr>
          <w:rFonts w:ascii="Arial" w:hAnsi="Arial" w:cs="Arial"/>
        </w:rPr>
        <w:t>Pupils can explain the skills they are developing e.g. in plastering</w:t>
      </w:r>
      <w:r w:rsidR="00893B46" w:rsidRPr="002504F7">
        <w:rPr>
          <w:rFonts w:ascii="Arial" w:hAnsi="Arial" w:cs="Arial"/>
        </w:rPr>
        <w:t>,</w:t>
      </w:r>
      <w:r w:rsidR="002504F7">
        <w:rPr>
          <w:rFonts w:ascii="Arial" w:hAnsi="Arial" w:cs="Arial"/>
        </w:rPr>
        <w:t xml:space="preserve"> and how they </w:t>
      </w:r>
      <w:r w:rsidRPr="002504F7">
        <w:rPr>
          <w:rFonts w:ascii="Arial" w:hAnsi="Arial" w:cs="Arial"/>
        </w:rPr>
        <w:t>use their prior knowledge to complete current learning tasks</w:t>
      </w:r>
      <w:r w:rsidR="0073489A" w:rsidRPr="002504F7">
        <w:rPr>
          <w:rFonts w:ascii="Arial" w:hAnsi="Arial" w:cs="Arial"/>
        </w:rPr>
        <w:t>. They discuss, with confidence</w:t>
      </w:r>
      <w:r w:rsidR="00893B46" w:rsidRPr="002504F7">
        <w:rPr>
          <w:rFonts w:ascii="Arial" w:hAnsi="Arial" w:cs="Arial"/>
        </w:rPr>
        <w:t>,</w:t>
      </w:r>
      <w:r w:rsidR="0073489A" w:rsidRPr="002504F7">
        <w:rPr>
          <w:rFonts w:ascii="Arial" w:hAnsi="Arial" w:cs="Arial"/>
        </w:rPr>
        <w:t xml:space="preserve"> the skills and knowledge they are acquiring.</w:t>
      </w:r>
      <w:r w:rsidR="0049071F" w:rsidRPr="002504F7">
        <w:rPr>
          <w:rFonts w:ascii="Arial" w:hAnsi="Arial" w:cs="Arial"/>
        </w:rPr>
        <w:t xml:space="preserve"> </w:t>
      </w:r>
    </w:p>
    <w:p w14:paraId="35CB95A5" w14:textId="77777777" w:rsidR="00E547B8" w:rsidRPr="002504F7" w:rsidRDefault="00054400" w:rsidP="00233F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04F7">
        <w:rPr>
          <w:rFonts w:ascii="Arial" w:hAnsi="Arial" w:cs="Arial"/>
        </w:rPr>
        <w:t xml:space="preserve">Pupils have the opportunity to undertake </w:t>
      </w:r>
      <w:r w:rsidR="00E547B8" w:rsidRPr="002504F7">
        <w:rPr>
          <w:rFonts w:ascii="Arial" w:hAnsi="Arial" w:cs="Arial"/>
        </w:rPr>
        <w:t xml:space="preserve">accredited courses e.g. </w:t>
      </w:r>
      <w:r w:rsidR="007032D9" w:rsidRPr="002504F7">
        <w:rPr>
          <w:rFonts w:ascii="Arial" w:hAnsi="Arial" w:cs="Arial"/>
        </w:rPr>
        <w:t>City and Guilds</w:t>
      </w:r>
      <w:r w:rsidR="00970AB9">
        <w:rPr>
          <w:rFonts w:ascii="Arial" w:hAnsi="Arial" w:cs="Arial"/>
        </w:rPr>
        <w:t xml:space="preserve"> A</w:t>
      </w:r>
      <w:r w:rsidR="00E547B8" w:rsidRPr="002504F7">
        <w:rPr>
          <w:rFonts w:ascii="Arial" w:hAnsi="Arial" w:cs="Arial"/>
        </w:rPr>
        <w:t>wards</w:t>
      </w:r>
      <w:r w:rsidR="006D63C8" w:rsidRPr="002504F7">
        <w:rPr>
          <w:rFonts w:ascii="Arial" w:hAnsi="Arial" w:cs="Arial"/>
        </w:rPr>
        <w:t>.</w:t>
      </w:r>
      <w:r w:rsidR="00893B46" w:rsidRPr="002504F7">
        <w:rPr>
          <w:rFonts w:ascii="Arial" w:hAnsi="Arial" w:cs="Arial"/>
        </w:rPr>
        <w:t xml:space="preserve"> In 2021, all pupils left with some form of an accredited qualification, and still remain on </w:t>
      </w:r>
      <w:r w:rsidR="007C4FCE" w:rsidRPr="002504F7">
        <w:rPr>
          <w:rFonts w:ascii="Arial" w:hAnsi="Arial" w:cs="Arial"/>
        </w:rPr>
        <w:t xml:space="preserve">courses </w:t>
      </w:r>
      <w:r w:rsidR="00893B46" w:rsidRPr="002504F7">
        <w:rPr>
          <w:rFonts w:ascii="Arial" w:hAnsi="Arial" w:cs="Arial"/>
        </w:rPr>
        <w:t>in a range of FE colleges.</w:t>
      </w:r>
    </w:p>
    <w:p w14:paraId="5E38A27F" w14:textId="77777777" w:rsidR="00785338" w:rsidRDefault="00785338" w:rsidP="005471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Pupils progress to sustained post-16 destinations. The provider also ensures they </w:t>
      </w:r>
      <w:r w:rsidR="002504F7">
        <w:rPr>
          <w:rFonts w:ascii="Arial" w:hAnsi="Arial" w:cs="Arial"/>
        </w:rPr>
        <w:t>monitor the progress of former pupils</w:t>
      </w:r>
      <w:r w:rsidR="00970AB9">
        <w:rPr>
          <w:rFonts w:ascii="Arial" w:hAnsi="Arial" w:cs="Arial"/>
        </w:rPr>
        <w:t>,</w:t>
      </w:r>
      <w:r w:rsidR="002504F7">
        <w:rPr>
          <w:rFonts w:ascii="Arial" w:hAnsi="Arial" w:cs="Arial"/>
        </w:rPr>
        <w:t xml:space="preserve"> who are now at</w:t>
      </w:r>
      <w:r>
        <w:rPr>
          <w:rFonts w:ascii="Arial" w:hAnsi="Arial" w:cs="Arial"/>
        </w:rPr>
        <w:t xml:space="preserve"> </w:t>
      </w:r>
      <w:r w:rsidR="00893B46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FE colleges.</w:t>
      </w:r>
    </w:p>
    <w:p w14:paraId="3DBECDE2" w14:textId="77777777" w:rsidR="00ED3B04" w:rsidRPr="004402AA" w:rsidRDefault="00ED3B04" w:rsidP="00466D8B">
      <w:pPr>
        <w:rPr>
          <w:rFonts w:ascii="Arial" w:hAnsi="Arial" w:cs="Arial"/>
          <w:b/>
          <w:bCs/>
        </w:rPr>
      </w:pPr>
    </w:p>
    <w:p w14:paraId="5BED3895" w14:textId="77777777" w:rsidR="00466D8B" w:rsidRDefault="00466D8B" w:rsidP="00466D8B">
      <w:pPr>
        <w:rPr>
          <w:rFonts w:ascii="Arial" w:hAnsi="Arial" w:cs="Arial"/>
          <w:b/>
          <w:bCs/>
        </w:rPr>
      </w:pPr>
    </w:p>
    <w:p w14:paraId="36A09208" w14:textId="77777777" w:rsidR="000752E9" w:rsidRPr="000752E9" w:rsidRDefault="000752E9" w:rsidP="00466D8B">
      <w:pPr>
        <w:rPr>
          <w:rFonts w:ascii="Arial" w:hAnsi="Arial" w:cs="Arial"/>
          <w:b/>
          <w:bCs/>
          <w:u w:val="single"/>
        </w:rPr>
      </w:pPr>
      <w:r w:rsidRPr="000752E9">
        <w:rPr>
          <w:rFonts w:ascii="Arial" w:hAnsi="Arial" w:cs="Arial"/>
          <w:b/>
          <w:bCs/>
          <w:u w:val="single"/>
        </w:rPr>
        <w:t>Personal development and behaviour</w:t>
      </w:r>
    </w:p>
    <w:p w14:paraId="490F17F2" w14:textId="77777777" w:rsidR="000752E9" w:rsidRDefault="000752E9" w:rsidP="00466D8B">
      <w:pPr>
        <w:rPr>
          <w:rFonts w:ascii="Arial" w:hAnsi="Arial" w:cs="Arial"/>
          <w:b/>
          <w:bCs/>
        </w:rPr>
      </w:pPr>
    </w:p>
    <w:p w14:paraId="63166CFD" w14:textId="77777777" w:rsidR="00EA335A" w:rsidRPr="00D50E40" w:rsidRDefault="00E51FDD" w:rsidP="00D50E40">
      <w:pPr>
        <w:numPr>
          <w:ilvl w:val="0"/>
          <w:numId w:val="10"/>
        </w:numPr>
        <w:rPr>
          <w:lang w:val="en-GB"/>
        </w:rPr>
      </w:pPr>
      <w:r>
        <w:rPr>
          <w:rFonts w:ascii="Arial" w:eastAsia="Calibri" w:hAnsi="Arial" w:cs="Arial"/>
        </w:rPr>
        <w:t>There is a</w:t>
      </w:r>
      <w:r w:rsidR="00054400">
        <w:rPr>
          <w:rFonts w:ascii="Arial" w:eastAsia="Calibri" w:hAnsi="Arial" w:cs="Arial"/>
        </w:rPr>
        <w:t xml:space="preserve"> policy </w:t>
      </w:r>
      <w:r>
        <w:rPr>
          <w:rFonts w:ascii="Arial" w:eastAsia="Calibri" w:hAnsi="Arial" w:cs="Arial"/>
        </w:rPr>
        <w:t xml:space="preserve">which contains </w:t>
      </w:r>
      <w:r w:rsidR="00D50E40">
        <w:rPr>
          <w:rFonts w:ascii="Arial" w:eastAsia="Calibri" w:hAnsi="Arial" w:cs="Arial"/>
        </w:rPr>
        <w:t xml:space="preserve">some </w:t>
      </w:r>
      <w:r w:rsidR="00054400">
        <w:rPr>
          <w:rFonts w:ascii="Arial" w:eastAsia="Calibri" w:hAnsi="Arial" w:cs="Arial"/>
        </w:rPr>
        <w:t>guidelines</w:t>
      </w:r>
      <w:r w:rsidR="002E572A" w:rsidRPr="00AD524D">
        <w:rPr>
          <w:rFonts w:ascii="Arial" w:eastAsia="Calibri" w:hAnsi="Arial" w:cs="Arial"/>
        </w:rPr>
        <w:t xml:space="preserve"> </w:t>
      </w:r>
      <w:r w:rsidR="002E572A" w:rsidRPr="00AD524D">
        <w:rPr>
          <w:rFonts w:ascii="Arial" w:eastAsia="Calibri" w:hAnsi="Arial" w:cs="Arial"/>
          <w:spacing w:val="-3"/>
        </w:rPr>
        <w:t>r</w:t>
      </w:r>
      <w:r w:rsidR="002E572A" w:rsidRPr="00AD524D">
        <w:rPr>
          <w:rFonts w:ascii="Arial" w:eastAsia="Calibri" w:hAnsi="Arial" w:cs="Arial"/>
        </w:rPr>
        <w:t>e</w:t>
      </w:r>
      <w:r w:rsidR="002E572A" w:rsidRPr="00AD524D">
        <w:rPr>
          <w:rFonts w:ascii="Arial" w:eastAsia="Calibri" w:hAnsi="Arial" w:cs="Arial"/>
          <w:spacing w:val="-4"/>
        </w:rPr>
        <w:t>g</w:t>
      </w:r>
      <w:r w:rsidR="002E572A" w:rsidRPr="00AD524D">
        <w:rPr>
          <w:rFonts w:ascii="Arial" w:eastAsia="Calibri" w:hAnsi="Arial" w:cs="Arial"/>
        </w:rPr>
        <w:t>a</w:t>
      </w:r>
      <w:r w:rsidR="002E572A" w:rsidRPr="00AD524D">
        <w:rPr>
          <w:rFonts w:ascii="Arial" w:eastAsia="Calibri" w:hAnsi="Arial" w:cs="Arial"/>
          <w:spacing w:val="-3"/>
        </w:rPr>
        <w:t>r</w:t>
      </w:r>
      <w:r w:rsidR="00AD524D">
        <w:rPr>
          <w:rFonts w:ascii="Arial" w:eastAsia="Calibri" w:hAnsi="Arial" w:cs="Arial"/>
        </w:rPr>
        <w:t>ding th</w:t>
      </w:r>
      <w:r w:rsidR="00996D98">
        <w:rPr>
          <w:rFonts w:ascii="Arial" w:eastAsia="Calibri" w:hAnsi="Arial" w:cs="Arial"/>
        </w:rPr>
        <w:t xml:space="preserve">e expected behaviour of pupils; </w:t>
      </w:r>
      <w:r w:rsidR="00996D98">
        <w:rPr>
          <w:rFonts w:ascii="Arial" w:hAnsi="Arial" w:cs="Arial"/>
          <w:lang w:val="en-GB"/>
        </w:rPr>
        <w:t>t</w:t>
      </w:r>
      <w:r w:rsidR="00D50E40" w:rsidRPr="00D50E40">
        <w:rPr>
          <w:rFonts w:ascii="Arial" w:hAnsi="Arial" w:cs="Arial"/>
          <w:lang w:val="en-GB"/>
        </w:rPr>
        <w:t xml:space="preserve">he policy is not always clear about </w:t>
      </w:r>
      <w:r w:rsidR="00D50E40">
        <w:rPr>
          <w:rFonts w:ascii="Arial" w:hAnsi="Arial" w:cs="Arial"/>
          <w:lang w:val="en-GB"/>
        </w:rPr>
        <w:t xml:space="preserve">any relevant </w:t>
      </w:r>
      <w:r w:rsidR="00D50E40" w:rsidRPr="00D50E40">
        <w:rPr>
          <w:rFonts w:ascii="Arial" w:hAnsi="Arial" w:cs="Arial"/>
          <w:lang w:val="en-GB"/>
        </w:rPr>
        <w:t>sanctions and rewards.</w:t>
      </w:r>
      <w:r w:rsidR="00D50E40">
        <w:rPr>
          <w:rFonts w:ascii="Arial" w:eastAsia="Calibri" w:hAnsi="Arial" w:cs="Arial"/>
        </w:rPr>
        <w:t xml:space="preserve"> </w:t>
      </w:r>
      <w:r w:rsidR="00760936" w:rsidRPr="00D50E40">
        <w:rPr>
          <w:rFonts w:ascii="Arial" w:eastAsia="Calibri" w:hAnsi="Arial" w:cs="Arial"/>
        </w:rPr>
        <w:t xml:space="preserve">There have been no pupil suspensions this </w:t>
      </w:r>
      <w:r w:rsidR="00970AB9">
        <w:rPr>
          <w:rFonts w:ascii="Arial" w:eastAsia="Calibri" w:hAnsi="Arial" w:cs="Arial"/>
        </w:rPr>
        <w:t xml:space="preserve">academic </w:t>
      </w:r>
      <w:r w:rsidR="00760936" w:rsidRPr="00D50E40">
        <w:rPr>
          <w:rFonts w:ascii="Arial" w:eastAsia="Calibri" w:hAnsi="Arial" w:cs="Arial"/>
        </w:rPr>
        <w:t>year.</w:t>
      </w:r>
    </w:p>
    <w:p w14:paraId="6E600A16" w14:textId="77777777" w:rsidR="00760936" w:rsidRPr="00760936" w:rsidRDefault="00760936" w:rsidP="00760936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>The attendance of pupils is g</w:t>
      </w:r>
      <w:r w:rsidR="00511CBA">
        <w:rPr>
          <w:rFonts w:ascii="Arial" w:eastAsia="Calibri" w:hAnsi="Arial" w:cs="Arial"/>
        </w:rPr>
        <w:t>ood, w</w:t>
      </w:r>
      <w:r w:rsidR="00EB0F55">
        <w:rPr>
          <w:rFonts w:ascii="Arial" w:eastAsia="Calibri" w:hAnsi="Arial" w:cs="Arial"/>
        </w:rPr>
        <w:t xml:space="preserve">ith only 2 pupils being absent </w:t>
      </w:r>
      <w:r w:rsidR="00511CBA">
        <w:rPr>
          <w:rFonts w:ascii="Arial" w:eastAsia="Calibri" w:hAnsi="Arial" w:cs="Arial"/>
        </w:rPr>
        <w:t>on the day of the visit</w:t>
      </w:r>
      <w:r w:rsidR="009E4FDC">
        <w:rPr>
          <w:rFonts w:ascii="Arial" w:eastAsia="Calibri" w:hAnsi="Arial" w:cs="Arial"/>
        </w:rPr>
        <w:t xml:space="preserve">, </w:t>
      </w:r>
      <w:r w:rsidR="00511CBA">
        <w:rPr>
          <w:rFonts w:ascii="Arial" w:eastAsia="Calibri" w:hAnsi="Arial" w:cs="Arial"/>
        </w:rPr>
        <w:t>for legitimate reasons.</w:t>
      </w:r>
      <w:r w:rsidR="004F04E3">
        <w:rPr>
          <w:rFonts w:ascii="Arial" w:eastAsia="Calibri" w:hAnsi="Arial" w:cs="Arial"/>
        </w:rPr>
        <w:t xml:space="preserve"> Pupils are punctual </w:t>
      </w:r>
      <w:r w:rsidR="00BB5016">
        <w:rPr>
          <w:rFonts w:ascii="Arial" w:eastAsia="Calibri" w:hAnsi="Arial" w:cs="Arial"/>
        </w:rPr>
        <w:t>to lessons, keen to start c</w:t>
      </w:r>
      <w:r w:rsidR="00F72B62">
        <w:rPr>
          <w:rFonts w:ascii="Arial" w:eastAsia="Calibri" w:hAnsi="Arial" w:cs="Arial"/>
        </w:rPr>
        <w:t>ompleting their daily tasks</w:t>
      </w:r>
      <w:r w:rsidR="00BB5016">
        <w:rPr>
          <w:rFonts w:ascii="Arial" w:eastAsia="Calibri" w:hAnsi="Arial" w:cs="Arial"/>
        </w:rPr>
        <w:t xml:space="preserve">. </w:t>
      </w:r>
    </w:p>
    <w:p w14:paraId="756FE892" w14:textId="77777777" w:rsidR="00970AB9" w:rsidRPr="00970AB9" w:rsidRDefault="00760936" w:rsidP="00970AB9">
      <w:pPr>
        <w:pStyle w:val="ListParagraph"/>
        <w:numPr>
          <w:ilvl w:val="0"/>
          <w:numId w:val="6"/>
        </w:numPr>
        <w:rPr>
          <w:rFonts w:ascii="Arial" w:eastAsia="Calibri" w:hAnsi="Arial" w:cs="Arial"/>
          <w:spacing w:val="-9"/>
        </w:rPr>
      </w:pPr>
      <w:r>
        <w:rPr>
          <w:rFonts w:ascii="Arial" w:eastAsia="Calibri" w:hAnsi="Arial" w:cs="Arial"/>
        </w:rPr>
        <w:t xml:space="preserve">In observing lessons, pupils are engaged and focused on completing their work to a high standard. Pupils work with well in pairs, supporting each other’s learning. </w:t>
      </w:r>
    </w:p>
    <w:p w14:paraId="613A2F89" w14:textId="77777777" w:rsidR="00760936" w:rsidRPr="00970AB9" w:rsidRDefault="00970AB9" w:rsidP="00970AB9">
      <w:pPr>
        <w:pStyle w:val="ListParagraph"/>
        <w:numPr>
          <w:ilvl w:val="0"/>
          <w:numId w:val="6"/>
        </w:numPr>
        <w:rPr>
          <w:rFonts w:ascii="Arial" w:eastAsia="Calibri" w:hAnsi="Arial" w:cs="Arial"/>
          <w:spacing w:val="-9"/>
        </w:rPr>
      </w:pPr>
      <w:r>
        <w:rPr>
          <w:rFonts w:ascii="Arial" w:eastAsia="Calibri" w:hAnsi="Arial" w:cs="Arial"/>
        </w:rPr>
        <w:t xml:space="preserve">Pupils </w:t>
      </w:r>
      <w:r w:rsidR="000444FD" w:rsidRPr="00970AB9">
        <w:rPr>
          <w:rFonts w:ascii="Arial" w:eastAsia="Calibri" w:hAnsi="Arial" w:cs="Arial"/>
        </w:rPr>
        <w:t>are supported with their next steps in education and employment. This includes visi</w:t>
      </w:r>
      <w:r w:rsidR="00054400" w:rsidRPr="00970AB9">
        <w:rPr>
          <w:rFonts w:ascii="Arial" w:eastAsia="Calibri" w:hAnsi="Arial" w:cs="Arial"/>
        </w:rPr>
        <w:t>ts to colleges</w:t>
      </w:r>
      <w:r w:rsidR="002504F7" w:rsidRPr="00970AB9">
        <w:rPr>
          <w:rFonts w:ascii="Arial" w:eastAsia="Calibri" w:hAnsi="Arial" w:cs="Arial"/>
        </w:rPr>
        <w:t>,</w:t>
      </w:r>
      <w:r w:rsidR="00054400" w:rsidRPr="00970AB9">
        <w:rPr>
          <w:rFonts w:ascii="Arial" w:eastAsia="Calibri" w:hAnsi="Arial" w:cs="Arial"/>
        </w:rPr>
        <w:t xml:space="preserve"> and support in completing relevant application forms.</w:t>
      </w:r>
    </w:p>
    <w:p w14:paraId="15F334BD" w14:textId="7CFC4E64" w:rsidR="00760936" w:rsidRPr="00A9774F" w:rsidRDefault="00760936" w:rsidP="00760936">
      <w:pPr>
        <w:pStyle w:val="ListParagraph"/>
        <w:numPr>
          <w:ilvl w:val="0"/>
          <w:numId w:val="9"/>
        </w:numPr>
        <w:spacing w:after="160" w:line="280" w:lineRule="exact"/>
        <w:contextualSpacing/>
        <w:rPr>
          <w:rFonts w:ascii="Arial" w:eastAsia="Calibri" w:hAnsi="Arial" w:cs="Arial"/>
        </w:rPr>
      </w:pPr>
      <w:r w:rsidRPr="000D0435">
        <w:rPr>
          <w:rFonts w:ascii="Arial" w:hAnsi="Arial" w:cs="Arial"/>
        </w:rPr>
        <w:t>Pupils can explain</w:t>
      </w:r>
      <w:r w:rsidR="00970AB9">
        <w:rPr>
          <w:rFonts w:ascii="Arial" w:hAnsi="Arial" w:cs="Arial"/>
        </w:rPr>
        <w:t xml:space="preserve"> the support they receive on</w:t>
      </w:r>
      <w:r w:rsidRPr="000D0435">
        <w:rPr>
          <w:rFonts w:ascii="Arial" w:hAnsi="Arial" w:cs="Arial"/>
        </w:rPr>
        <w:t xml:space="preserve"> how they </w:t>
      </w:r>
      <w:r w:rsidR="00996D98">
        <w:rPr>
          <w:rFonts w:ascii="Arial" w:hAnsi="Arial" w:cs="Arial"/>
        </w:rPr>
        <w:t xml:space="preserve">know how to </w:t>
      </w:r>
      <w:r w:rsidRPr="000D0435">
        <w:rPr>
          <w:rFonts w:ascii="Arial" w:hAnsi="Arial" w:cs="Arial"/>
        </w:rPr>
        <w:t xml:space="preserve">keep themselves </w:t>
      </w:r>
      <w:r w:rsidR="0049071F">
        <w:rPr>
          <w:rFonts w:ascii="Arial" w:hAnsi="Arial" w:cs="Arial"/>
        </w:rPr>
        <w:t>safe and healthy.</w:t>
      </w:r>
    </w:p>
    <w:p w14:paraId="2E3AE784" w14:textId="77777777" w:rsidR="00760936" w:rsidRPr="00760936" w:rsidRDefault="00760936" w:rsidP="00760936">
      <w:pPr>
        <w:spacing w:line="280" w:lineRule="exact"/>
        <w:rPr>
          <w:rFonts w:ascii="Arial" w:eastAsia="Calibri" w:hAnsi="Arial" w:cs="Arial"/>
        </w:rPr>
      </w:pPr>
    </w:p>
    <w:p w14:paraId="24D076EA" w14:textId="77777777" w:rsidR="009B680E" w:rsidRPr="000752E9" w:rsidRDefault="000752E9" w:rsidP="00466D8B">
      <w:pPr>
        <w:rPr>
          <w:rFonts w:ascii="Arial" w:hAnsi="Arial" w:cs="Arial"/>
          <w:b/>
          <w:bCs/>
          <w:u w:val="single"/>
        </w:rPr>
      </w:pPr>
      <w:r w:rsidRPr="000752E9">
        <w:rPr>
          <w:rFonts w:ascii="Arial" w:hAnsi="Arial" w:cs="Arial"/>
          <w:b/>
          <w:bCs/>
          <w:u w:val="single"/>
        </w:rPr>
        <w:t>Leadership and management</w:t>
      </w:r>
    </w:p>
    <w:p w14:paraId="6C6EBF2E" w14:textId="77777777" w:rsidR="009B680E" w:rsidRPr="000752E9" w:rsidRDefault="009B680E" w:rsidP="00466D8B">
      <w:pPr>
        <w:rPr>
          <w:rFonts w:ascii="Arial" w:hAnsi="Arial" w:cs="Arial"/>
          <w:b/>
          <w:bCs/>
          <w:u w:val="single"/>
        </w:rPr>
      </w:pPr>
    </w:p>
    <w:p w14:paraId="6FA92F2F" w14:textId="77777777" w:rsidR="00FA7E81" w:rsidRPr="00D811DC" w:rsidRDefault="009F61BF" w:rsidP="001A28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811DC">
        <w:rPr>
          <w:rFonts w:ascii="Arial" w:eastAsia="Calibri" w:hAnsi="Arial" w:cs="Arial"/>
          <w:spacing w:val="-9"/>
        </w:rPr>
        <w:t xml:space="preserve">There is </w:t>
      </w:r>
      <w:r w:rsidRPr="00D811DC">
        <w:rPr>
          <w:rFonts w:ascii="Arial" w:eastAsia="Calibri" w:hAnsi="Arial" w:cs="Arial"/>
        </w:rPr>
        <w:t xml:space="preserve">a DSL and </w:t>
      </w:r>
      <w:r w:rsidR="00D811DC">
        <w:rPr>
          <w:rFonts w:ascii="Arial" w:eastAsia="Calibri" w:hAnsi="Arial" w:cs="Arial"/>
        </w:rPr>
        <w:t>a deputy DSL,</w:t>
      </w:r>
      <w:r w:rsidRPr="00D811DC">
        <w:rPr>
          <w:rFonts w:ascii="Arial" w:eastAsia="Calibri" w:hAnsi="Arial" w:cs="Arial"/>
        </w:rPr>
        <w:t xml:space="preserve"> who p</w:t>
      </w:r>
      <w:r w:rsidRPr="00D811DC">
        <w:rPr>
          <w:rFonts w:ascii="Arial" w:eastAsia="Calibri" w:hAnsi="Arial" w:cs="Arial"/>
          <w:spacing w:val="-4"/>
        </w:rPr>
        <w:t>r</w:t>
      </w:r>
      <w:r w:rsidRPr="00D811DC">
        <w:rPr>
          <w:rFonts w:ascii="Arial" w:eastAsia="Calibri" w:hAnsi="Arial" w:cs="Arial"/>
          <w:spacing w:val="-1"/>
        </w:rPr>
        <w:t>o</w:t>
      </w:r>
      <w:r w:rsidRPr="00D811DC">
        <w:rPr>
          <w:rFonts w:ascii="Arial" w:eastAsia="Calibri" w:hAnsi="Arial" w:cs="Arial"/>
        </w:rPr>
        <w:t xml:space="preserve">vide </w:t>
      </w:r>
      <w:r w:rsidR="004606FD" w:rsidRPr="00D811DC">
        <w:rPr>
          <w:rFonts w:ascii="Arial" w:eastAsia="Calibri" w:hAnsi="Arial" w:cs="Arial"/>
        </w:rPr>
        <w:t xml:space="preserve">support </w:t>
      </w:r>
      <w:r w:rsidRPr="00D811DC">
        <w:rPr>
          <w:rFonts w:ascii="Arial" w:eastAsia="Calibri" w:hAnsi="Arial" w:cs="Arial"/>
          <w:spacing w:val="-5"/>
        </w:rPr>
        <w:t>f</w:t>
      </w:r>
      <w:r w:rsidRPr="00D811DC">
        <w:rPr>
          <w:rFonts w:ascii="Arial" w:eastAsia="Calibri" w:hAnsi="Arial" w:cs="Arial"/>
        </w:rPr>
        <w:t>or tu</w:t>
      </w:r>
      <w:r w:rsidRPr="00D811DC">
        <w:rPr>
          <w:rFonts w:ascii="Arial" w:eastAsia="Calibri" w:hAnsi="Arial" w:cs="Arial"/>
          <w:spacing w:val="-2"/>
        </w:rPr>
        <w:t>t</w:t>
      </w:r>
      <w:r w:rsidRPr="00D811DC">
        <w:rPr>
          <w:rFonts w:ascii="Arial" w:eastAsia="Calibri" w:hAnsi="Arial" w:cs="Arial"/>
        </w:rPr>
        <w:t>o</w:t>
      </w:r>
      <w:r w:rsidRPr="00D811DC">
        <w:rPr>
          <w:rFonts w:ascii="Arial" w:eastAsia="Calibri" w:hAnsi="Arial" w:cs="Arial"/>
          <w:spacing w:val="-4"/>
        </w:rPr>
        <w:t>r</w:t>
      </w:r>
      <w:r w:rsidRPr="00D811DC">
        <w:rPr>
          <w:rFonts w:ascii="Arial" w:eastAsia="Calibri" w:hAnsi="Arial" w:cs="Arial"/>
        </w:rPr>
        <w:t xml:space="preserve">s who need </w:t>
      </w:r>
      <w:r w:rsidRPr="00D811DC">
        <w:rPr>
          <w:rFonts w:ascii="Arial" w:eastAsia="Calibri" w:hAnsi="Arial" w:cs="Arial"/>
          <w:spacing w:val="-2"/>
        </w:rPr>
        <w:t>t</w:t>
      </w:r>
      <w:r w:rsidRPr="00D811DC">
        <w:rPr>
          <w:rFonts w:ascii="Arial" w:eastAsia="Calibri" w:hAnsi="Arial" w:cs="Arial"/>
        </w:rPr>
        <w:t xml:space="preserve">o </w:t>
      </w:r>
      <w:r w:rsidRPr="00D811DC">
        <w:rPr>
          <w:rFonts w:ascii="Arial" w:eastAsia="Calibri" w:hAnsi="Arial" w:cs="Arial"/>
          <w:spacing w:val="-5"/>
        </w:rPr>
        <w:t>r</w:t>
      </w:r>
      <w:r w:rsidRPr="00D811DC">
        <w:rPr>
          <w:rFonts w:ascii="Arial" w:eastAsia="Calibri" w:hAnsi="Arial" w:cs="Arial"/>
        </w:rPr>
        <w:t xml:space="preserve">aise </w:t>
      </w:r>
      <w:r w:rsidR="00D811DC">
        <w:rPr>
          <w:rFonts w:ascii="Arial" w:eastAsia="Calibri" w:hAnsi="Arial" w:cs="Arial"/>
          <w:spacing w:val="-2"/>
        </w:rPr>
        <w:t>any concerns</w:t>
      </w:r>
      <w:r w:rsidRPr="00D811DC">
        <w:rPr>
          <w:rFonts w:ascii="Arial" w:eastAsia="Calibri" w:hAnsi="Arial" w:cs="Arial"/>
        </w:rPr>
        <w:t xml:space="preserve">. </w:t>
      </w:r>
    </w:p>
    <w:p w14:paraId="4884186F" w14:textId="77777777" w:rsidR="00C34584" w:rsidRDefault="000752E9" w:rsidP="005471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752E9">
        <w:rPr>
          <w:rFonts w:ascii="Arial" w:hAnsi="Arial" w:cs="Arial"/>
        </w:rPr>
        <w:t>An effective induction process is in place for all staff</w:t>
      </w:r>
      <w:r w:rsidR="00251210">
        <w:rPr>
          <w:rFonts w:ascii="Arial" w:hAnsi="Arial" w:cs="Arial"/>
        </w:rPr>
        <w:t>.</w:t>
      </w:r>
      <w:r w:rsidR="008C645E">
        <w:rPr>
          <w:rFonts w:ascii="Arial" w:hAnsi="Arial" w:cs="Arial"/>
        </w:rPr>
        <w:t xml:space="preserve"> </w:t>
      </w:r>
    </w:p>
    <w:p w14:paraId="0EAA25A1" w14:textId="77777777" w:rsidR="000752E9" w:rsidRDefault="003A43B0" w:rsidP="005471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Lessons delivered by tutors are monitored by managers on a continuous basis.</w:t>
      </w:r>
    </w:p>
    <w:p w14:paraId="30725A05" w14:textId="77777777" w:rsidR="00251210" w:rsidRPr="0029420F" w:rsidRDefault="00251210" w:rsidP="005471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1210">
        <w:rPr>
          <w:rFonts w:ascii="Arial" w:eastAsia="Calibri" w:hAnsi="Arial" w:cs="Arial"/>
        </w:rPr>
        <w:t>There is a sel</w:t>
      </w:r>
      <w:r w:rsidRPr="00251210">
        <w:rPr>
          <w:rFonts w:ascii="Arial" w:eastAsia="Calibri" w:hAnsi="Arial" w:cs="Arial"/>
          <w:spacing w:val="-6"/>
        </w:rPr>
        <w:t>f</w:t>
      </w:r>
      <w:r w:rsidRPr="00251210">
        <w:rPr>
          <w:rFonts w:ascii="Arial" w:eastAsia="Calibri" w:hAnsi="Arial" w:cs="Arial"/>
        </w:rPr>
        <w:t>-assessme</w:t>
      </w:r>
      <w:r w:rsidRPr="00251210">
        <w:rPr>
          <w:rFonts w:ascii="Arial" w:eastAsia="Calibri" w:hAnsi="Arial" w:cs="Arial"/>
          <w:spacing w:val="-2"/>
        </w:rPr>
        <w:t>n</w:t>
      </w:r>
      <w:r w:rsidRPr="00251210">
        <w:rPr>
          <w:rFonts w:ascii="Arial" w:eastAsia="Calibri" w:hAnsi="Arial" w:cs="Arial"/>
        </w:rPr>
        <w:t>t p</w:t>
      </w:r>
      <w:r w:rsidRPr="00251210">
        <w:rPr>
          <w:rFonts w:ascii="Arial" w:eastAsia="Calibri" w:hAnsi="Arial" w:cs="Arial"/>
          <w:spacing w:val="-4"/>
        </w:rPr>
        <w:t>r</w:t>
      </w:r>
      <w:r w:rsidRPr="00251210">
        <w:rPr>
          <w:rFonts w:ascii="Arial" w:eastAsia="Calibri" w:hAnsi="Arial" w:cs="Arial"/>
        </w:rPr>
        <w:t>ocess</w:t>
      </w:r>
      <w:r w:rsidR="00D811DC">
        <w:rPr>
          <w:rFonts w:ascii="Arial" w:eastAsia="Calibri" w:hAnsi="Arial" w:cs="Arial"/>
        </w:rPr>
        <w:t xml:space="preserve"> which identifies the strengths and some </w:t>
      </w:r>
      <w:r w:rsidR="00C34584">
        <w:rPr>
          <w:rFonts w:ascii="Arial" w:eastAsia="Calibri" w:hAnsi="Arial" w:cs="Arial"/>
        </w:rPr>
        <w:t xml:space="preserve">key </w:t>
      </w:r>
      <w:r w:rsidR="00D811DC">
        <w:rPr>
          <w:rFonts w:ascii="Arial" w:eastAsia="Calibri" w:hAnsi="Arial" w:cs="Arial"/>
        </w:rPr>
        <w:t>areas of development for the provision.</w:t>
      </w:r>
    </w:p>
    <w:p w14:paraId="2DF44510" w14:textId="77777777" w:rsidR="0029420F" w:rsidRPr="006628C3" w:rsidRDefault="00E37077" w:rsidP="005471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Feedback from home </w:t>
      </w:r>
      <w:r w:rsidR="0029420F">
        <w:rPr>
          <w:rFonts w:ascii="Arial" w:eastAsia="Calibri" w:hAnsi="Arial" w:cs="Arial"/>
        </w:rPr>
        <w:t xml:space="preserve">schools is very positive. </w:t>
      </w:r>
      <w:r w:rsidR="006628C3" w:rsidRPr="006628C3">
        <w:rPr>
          <w:rFonts w:ascii="Arial" w:eastAsia="Calibri" w:hAnsi="Arial" w:cs="Arial"/>
        </w:rPr>
        <w:t>One school stated “</w:t>
      </w:r>
      <w:r w:rsidR="006628C3" w:rsidRPr="006628C3">
        <w:rPr>
          <w:rFonts w:ascii="Arial" w:hAnsi="Arial" w:cs="Arial"/>
        </w:rPr>
        <w:t xml:space="preserve">we have worked with SILC Training for many years and have been more than happy with them as an alternative provider. They are consistent and professional and have a huge positive impact on the </w:t>
      </w:r>
      <w:r w:rsidR="005B6FA9">
        <w:rPr>
          <w:rFonts w:ascii="Arial" w:hAnsi="Arial" w:cs="Arial"/>
        </w:rPr>
        <w:t>pupils</w:t>
      </w:r>
      <w:r w:rsidR="006628C3" w:rsidRPr="006628C3">
        <w:rPr>
          <w:rFonts w:ascii="Arial" w:hAnsi="Arial" w:cs="Arial"/>
        </w:rPr>
        <w:t>’ development</w:t>
      </w:r>
      <w:r w:rsidR="006628C3">
        <w:rPr>
          <w:rFonts w:ascii="Arial" w:hAnsi="Arial" w:cs="Arial"/>
        </w:rPr>
        <w:t>”</w:t>
      </w:r>
      <w:r w:rsidR="006628C3" w:rsidRPr="006628C3">
        <w:rPr>
          <w:rFonts w:ascii="Arial" w:hAnsi="Arial" w:cs="Arial"/>
        </w:rPr>
        <w:t>.</w:t>
      </w:r>
    </w:p>
    <w:p w14:paraId="0F0A4916" w14:textId="77777777" w:rsidR="00D811DC" w:rsidRPr="0029420F" w:rsidRDefault="00D811DC" w:rsidP="005471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There are a number of </w:t>
      </w:r>
      <w:r w:rsidR="00970AB9">
        <w:rPr>
          <w:rFonts w:ascii="Arial" w:eastAsia="Calibri" w:hAnsi="Arial" w:cs="Arial"/>
        </w:rPr>
        <w:t xml:space="preserve">appropriate </w:t>
      </w:r>
      <w:r>
        <w:rPr>
          <w:rFonts w:ascii="Arial" w:eastAsia="Calibri" w:hAnsi="Arial" w:cs="Arial"/>
        </w:rPr>
        <w:t>policies in place. S</w:t>
      </w:r>
      <w:r w:rsidR="00970AB9">
        <w:rPr>
          <w:rFonts w:ascii="Arial" w:eastAsia="Calibri" w:hAnsi="Arial" w:cs="Arial"/>
        </w:rPr>
        <w:t>ome of these are in need of a review and updating.</w:t>
      </w:r>
    </w:p>
    <w:p w14:paraId="054CDE10" w14:textId="0AA4F91C" w:rsidR="005B6FA9" w:rsidRPr="002F34FC" w:rsidRDefault="006628C3" w:rsidP="00466D8B">
      <w:pPr>
        <w:pStyle w:val="ListParagraph"/>
        <w:numPr>
          <w:ilvl w:val="0"/>
          <w:numId w:val="5"/>
        </w:numPr>
        <w:spacing w:after="160" w:line="280" w:lineRule="exact"/>
        <w:contextualSpacing/>
        <w:rPr>
          <w:rFonts w:ascii="Arial" w:eastAsia="Calibri" w:hAnsi="Arial" w:cs="Arial"/>
        </w:rPr>
      </w:pPr>
      <w:r>
        <w:rPr>
          <w:rFonts w:ascii="Arial" w:hAnsi="Arial" w:cs="Arial"/>
          <w:lang w:val="en-GB"/>
        </w:rPr>
        <w:t>Currently,</w:t>
      </w:r>
      <w:r w:rsidR="00643D69">
        <w:rPr>
          <w:rFonts w:ascii="Arial" w:hAnsi="Arial" w:cs="Arial"/>
          <w:lang w:val="en-GB"/>
        </w:rPr>
        <w:t xml:space="preserve"> there is no system in place which provides </w:t>
      </w:r>
      <w:r w:rsidR="00C34584">
        <w:rPr>
          <w:rFonts w:ascii="Arial" w:hAnsi="Arial" w:cs="Arial"/>
          <w:lang w:val="en-GB"/>
        </w:rPr>
        <w:t>an overview</w:t>
      </w:r>
      <w:r w:rsidRPr="00511CBA">
        <w:rPr>
          <w:rFonts w:ascii="Arial" w:hAnsi="Arial" w:cs="Arial"/>
          <w:lang w:val="en-GB"/>
        </w:rPr>
        <w:t xml:space="preserve"> of </w:t>
      </w:r>
      <w:r>
        <w:rPr>
          <w:rFonts w:ascii="Arial" w:hAnsi="Arial" w:cs="Arial"/>
          <w:lang w:val="en-GB"/>
        </w:rPr>
        <w:t>the</w:t>
      </w:r>
      <w:r w:rsidR="00C34584">
        <w:rPr>
          <w:rFonts w:ascii="Arial" w:hAnsi="Arial" w:cs="Arial"/>
          <w:lang w:val="en-GB"/>
        </w:rPr>
        <w:t xml:space="preserve"> progress and personal development/</w:t>
      </w:r>
      <w:r w:rsidRPr="00511CBA">
        <w:rPr>
          <w:rFonts w:ascii="Arial" w:hAnsi="Arial" w:cs="Arial"/>
          <w:lang w:val="en-GB"/>
        </w:rPr>
        <w:t>behaviour</w:t>
      </w:r>
      <w:r>
        <w:rPr>
          <w:rFonts w:ascii="Arial" w:hAnsi="Arial" w:cs="Arial"/>
          <w:lang w:val="en-GB"/>
        </w:rPr>
        <w:t xml:space="preserve"> of pupils.</w:t>
      </w:r>
    </w:p>
    <w:p w14:paraId="70EFC8F4" w14:textId="77777777" w:rsidR="00996D98" w:rsidRDefault="00996D98" w:rsidP="00466D8B">
      <w:pPr>
        <w:rPr>
          <w:rFonts w:ascii="Arial" w:eastAsia="Calibri" w:hAnsi="Arial" w:cs="Arial"/>
          <w:b/>
          <w:position w:val="1"/>
          <w:u w:val="single"/>
        </w:rPr>
      </w:pPr>
    </w:p>
    <w:p w14:paraId="36FE0ABC" w14:textId="77777777" w:rsidR="00A9774F" w:rsidRDefault="00A9774F" w:rsidP="00466D8B">
      <w:pPr>
        <w:rPr>
          <w:rFonts w:ascii="Arial" w:eastAsia="Calibri" w:hAnsi="Arial" w:cs="Arial"/>
          <w:b/>
          <w:position w:val="1"/>
          <w:u w:val="single"/>
        </w:rPr>
      </w:pPr>
    </w:p>
    <w:p w14:paraId="40A998E7" w14:textId="77777777" w:rsidR="00A9774F" w:rsidRDefault="00A9774F" w:rsidP="00466D8B">
      <w:pPr>
        <w:rPr>
          <w:rFonts w:ascii="Arial" w:eastAsia="Calibri" w:hAnsi="Arial" w:cs="Arial"/>
          <w:b/>
          <w:position w:val="1"/>
          <w:u w:val="single"/>
        </w:rPr>
      </w:pPr>
    </w:p>
    <w:p w14:paraId="39FD265E" w14:textId="4AEEA7D6" w:rsidR="00575C13" w:rsidRDefault="00575C13" w:rsidP="00466D8B">
      <w:pPr>
        <w:rPr>
          <w:rFonts w:ascii="Arial" w:eastAsia="Calibri" w:hAnsi="Arial" w:cs="Arial"/>
          <w:b/>
          <w:position w:val="1"/>
          <w:u w:val="single"/>
        </w:rPr>
      </w:pPr>
      <w:r w:rsidRPr="00575C13">
        <w:rPr>
          <w:rFonts w:ascii="Arial" w:eastAsia="Calibri" w:hAnsi="Arial" w:cs="Arial"/>
          <w:b/>
          <w:position w:val="1"/>
          <w:u w:val="single"/>
        </w:rPr>
        <w:t>Stude</w:t>
      </w:r>
      <w:r w:rsidRPr="00575C13">
        <w:rPr>
          <w:rFonts w:ascii="Arial" w:eastAsia="Calibri" w:hAnsi="Arial" w:cs="Arial"/>
          <w:b/>
          <w:spacing w:val="-4"/>
          <w:position w:val="1"/>
          <w:u w:val="single"/>
        </w:rPr>
        <w:t>n</w:t>
      </w:r>
      <w:r w:rsidRPr="00575C13">
        <w:rPr>
          <w:rFonts w:ascii="Arial" w:eastAsia="Calibri" w:hAnsi="Arial" w:cs="Arial"/>
          <w:b/>
          <w:position w:val="1"/>
          <w:u w:val="single"/>
        </w:rPr>
        <w:t>t e</w:t>
      </w:r>
      <w:r w:rsidRPr="00575C13">
        <w:rPr>
          <w:rFonts w:ascii="Arial" w:eastAsia="Calibri" w:hAnsi="Arial" w:cs="Arial"/>
          <w:b/>
          <w:spacing w:val="-4"/>
          <w:position w:val="1"/>
          <w:u w:val="single"/>
        </w:rPr>
        <w:t>n</w:t>
      </w:r>
      <w:r w:rsidRPr="00575C13">
        <w:rPr>
          <w:rFonts w:ascii="Arial" w:eastAsia="Calibri" w:hAnsi="Arial" w:cs="Arial"/>
          <w:b/>
          <w:position w:val="1"/>
          <w:u w:val="single"/>
        </w:rPr>
        <w:t>titleme</w:t>
      </w:r>
      <w:r w:rsidRPr="00575C13">
        <w:rPr>
          <w:rFonts w:ascii="Arial" w:eastAsia="Calibri" w:hAnsi="Arial" w:cs="Arial"/>
          <w:b/>
          <w:spacing w:val="-4"/>
          <w:position w:val="1"/>
          <w:u w:val="single"/>
        </w:rPr>
        <w:t>n</w:t>
      </w:r>
      <w:r w:rsidRPr="00575C13">
        <w:rPr>
          <w:rFonts w:ascii="Arial" w:eastAsia="Calibri" w:hAnsi="Arial" w:cs="Arial"/>
          <w:b/>
          <w:position w:val="1"/>
          <w:u w:val="single"/>
        </w:rPr>
        <w:t>t and po</w:t>
      </w:r>
      <w:r w:rsidRPr="00575C13">
        <w:rPr>
          <w:rFonts w:ascii="Arial" w:eastAsia="Calibri" w:hAnsi="Arial" w:cs="Arial"/>
          <w:b/>
          <w:spacing w:val="-5"/>
          <w:position w:val="1"/>
          <w:u w:val="single"/>
        </w:rPr>
        <w:t>s</w:t>
      </w:r>
      <w:r w:rsidRPr="00575C13">
        <w:rPr>
          <w:rFonts w:ascii="Arial" w:eastAsia="Calibri" w:hAnsi="Arial" w:cs="Arial"/>
          <w:b/>
          <w:spacing w:val="-15"/>
          <w:position w:val="1"/>
          <w:u w:val="single"/>
        </w:rPr>
        <w:t>t</w:t>
      </w:r>
      <w:r w:rsidRPr="00575C13">
        <w:rPr>
          <w:rFonts w:ascii="Arial" w:eastAsia="Calibri" w:hAnsi="Arial" w:cs="Arial"/>
          <w:b/>
          <w:position w:val="1"/>
          <w:u w:val="single"/>
        </w:rPr>
        <w:t>-16 en</w:t>
      </w:r>
      <w:r w:rsidRPr="00575C13">
        <w:rPr>
          <w:rFonts w:ascii="Arial" w:eastAsia="Calibri" w:hAnsi="Arial" w:cs="Arial"/>
          <w:b/>
          <w:spacing w:val="-9"/>
          <w:position w:val="1"/>
          <w:u w:val="single"/>
        </w:rPr>
        <w:t>g</w:t>
      </w:r>
      <w:r w:rsidRPr="00575C13">
        <w:rPr>
          <w:rFonts w:ascii="Arial" w:eastAsia="Calibri" w:hAnsi="Arial" w:cs="Arial"/>
          <w:b/>
          <w:position w:val="1"/>
          <w:u w:val="single"/>
        </w:rPr>
        <w:t>a</w:t>
      </w:r>
      <w:r w:rsidRPr="00575C13">
        <w:rPr>
          <w:rFonts w:ascii="Arial" w:eastAsia="Calibri" w:hAnsi="Arial" w:cs="Arial"/>
          <w:b/>
          <w:spacing w:val="-4"/>
          <w:position w:val="1"/>
          <w:u w:val="single"/>
        </w:rPr>
        <w:t>g</w:t>
      </w:r>
      <w:r w:rsidRPr="00575C13">
        <w:rPr>
          <w:rFonts w:ascii="Arial" w:eastAsia="Calibri" w:hAnsi="Arial" w:cs="Arial"/>
          <w:b/>
          <w:position w:val="1"/>
          <w:u w:val="single"/>
        </w:rPr>
        <w:t>eme</w:t>
      </w:r>
      <w:r w:rsidRPr="00575C13">
        <w:rPr>
          <w:rFonts w:ascii="Arial" w:eastAsia="Calibri" w:hAnsi="Arial" w:cs="Arial"/>
          <w:b/>
          <w:spacing w:val="-4"/>
          <w:position w:val="1"/>
          <w:u w:val="single"/>
        </w:rPr>
        <w:t>n</w:t>
      </w:r>
      <w:r w:rsidRPr="00575C13">
        <w:rPr>
          <w:rFonts w:ascii="Arial" w:eastAsia="Calibri" w:hAnsi="Arial" w:cs="Arial"/>
          <w:b/>
          <w:position w:val="1"/>
          <w:u w:val="single"/>
        </w:rPr>
        <w:t>t</w:t>
      </w:r>
    </w:p>
    <w:p w14:paraId="3FB5CA20" w14:textId="77777777" w:rsidR="00575C13" w:rsidRPr="006522C9" w:rsidRDefault="00575C13" w:rsidP="00466D8B">
      <w:pPr>
        <w:rPr>
          <w:rFonts w:ascii="Arial" w:eastAsia="Calibri" w:hAnsi="Arial" w:cs="Arial"/>
          <w:b/>
          <w:position w:val="1"/>
          <w:u w:val="single"/>
        </w:rPr>
      </w:pPr>
    </w:p>
    <w:p w14:paraId="3C180FA2" w14:textId="77777777" w:rsidR="00575C13" w:rsidRDefault="001D739C" w:rsidP="005471DE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6522C9">
        <w:rPr>
          <w:rFonts w:ascii="Arial" w:eastAsia="Calibri" w:hAnsi="Arial" w:cs="Arial"/>
        </w:rPr>
        <w:t>The</w:t>
      </w:r>
      <w:r w:rsidRPr="006522C9">
        <w:rPr>
          <w:rFonts w:ascii="Arial" w:eastAsia="Calibri" w:hAnsi="Arial" w:cs="Arial"/>
          <w:spacing w:val="-3"/>
        </w:rPr>
        <w:t>r</w:t>
      </w:r>
      <w:r w:rsidRPr="006522C9">
        <w:rPr>
          <w:rFonts w:ascii="Arial" w:eastAsia="Calibri" w:hAnsi="Arial" w:cs="Arial"/>
        </w:rPr>
        <w:t xml:space="preserve">e is a </w:t>
      </w:r>
      <w:r w:rsidRPr="006522C9">
        <w:rPr>
          <w:rFonts w:ascii="Arial" w:eastAsia="Calibri" w:hAnsi="Arial" w:cs="Arial"/>
          <w:spacing w:val="-4"/>
        </w:rPr>
        <w:t>r</w:t>
      </w:r>
      <w:r w:rsidRPr="006522C9">
        <w:rPr>
          <w:rFonts w:ascii="Arial" w:eastAsia="Calibri" w:hAnsi="Arial" w:cs="Arial"/>
        </w:rPr>
        <w:t>outine p</w:t>
      </w:r>
      <w:r w:rsidRPr="006522C9">
        <w:rPr>
          <w:rFonts w:ascii="Arial" w:eastAsia="Calibri" w:hAnsi="Arial" w:cs="Arial"/>
          <w:spacing w:val="-4"/>
        </w:rPr>
        <w:t>r</w:t>
      </w:r>
      <w:r w:rsidRPr="006522C9">
        <w:rPr>
          <w:rFonts w:ascii="Arial" w:eastAsia="Calibri" w:hAnsi="Arial" w:cs="Arial"/>
        </w:rPr>
        <w:t xml:space="preserve">ocess </w:t>
      </w:r>
      <w:r w:rsidRPr="006522C9">
        <w:rPr>
          <w:rFonts w:ascii="Arial" w:eastAsia="Calibri" w:hAnsi="Arial" w:cs="Arial"/>
          <w:spacing w:val="-5"/>
        </w:rPr>
        <w:t>f</w:t>
      </w:r>
      <w:r w:rsidRPr="006522C9">
        <w:rPr>
          <w:rFonts w:ascii="Arial" w:eastAsia="Calibri" w:hAnsi="Arial" w:cs="Arial"/>
        </w:rPr>
        <w:t>or induction of n</w:t>
      </w:r>
      <w:r w:rsidRPr="006522C9">
        <w:rPr>
          <w:rFonts w:ascii="Arial" w:eastAsia="Calibri" w:hAnsi="Arial" w:cs="Arial"/>
          <w:spacing w:val="-1"/>
        </w:rPr>
        <w:t>e</w:t>
      </w:r>
      <w:r w:rsidR="006628C3">
        <w:rPr>
          <w:rFonts w:ascii="Arial" w:eastAsia="Calibri" w:hAnsi="Arial" w:cs="Arial"/>
        </w:rPr>
        <w:t>w pupils</w:t>
      </w:r>
      <w:r w:rsidRPr="006522C9">
        <w:rPr>
          <w:rFonts w:ascii="Arial" w:eastAsia="Calibri" w:hAnsi="Arial" w:cs="Arial"/>
        </w:rPr>
        <w:t>. This includes i</w:t>
      </w:r>
      <w:r w:rsidRPr="006522C9">
        <w:rPr>
          <w:rFonts w:ascii="Arial" w:eastAsia="Calibri" w:hAnsi="Arial" w:cs="Arial"/>
          <w:spacing w:val="-1"/>
        </w:rPr>
        <w:t>n</w:t>
      </w:r>
      <w:r w:rsidRPr="006522C9">
        <w:rPr>
          <w:rFonts w:ascii="Arial" w:eastAsia="Calibri" w:hAnsi="Arial" w:cs="Arial"/>
          <w:spacing w:val="-5"/>
        </w:rPr>
        <w:t>f</w:t>
      </w:r>
      <w:r w:rsidRPr="006522C9">
        <w:rPr>
          <w:rFonts w:ascii="Arial" w:eastAsia="Calibri" w:hAnsi="Arial" w:cs="Arial"/>
        </w:rPr>
        <w:t>orm</w:t>
      </w:r>
      <w:r w:rsidRPr="006522C9">
        <w:rPr>
          <w:rFonts w:ascii="Arial" w:eastAsia="Calibri" w:hAnsi="Arial" w:cs="Arial"/>
          <w:spacing w:val="-2"/>
        </w:rPr>
        <w:t>a</w:t>
      </w:r>
      <w:r w:rsidR="000A2595">
        <w:rPr>
          <w:rFonts w:ascii="Arial" w:eastAsia="Calibri" w:hAnsi="Arial" w:cs="Arial"/>
        </w:rPr>
        <w:t>tion about policies</w:t>
      </w:r>
      <w:r w:rsidRPr="006522C9">
        <w:rPr>
          <w:rFonts w:ascii="Arial" w:eastAsia="Calibri" w:hAnsi="Arial" w:cs="Arial"/>
        </w:rPr>
        <w:t xml:space="preserve"> and p</w:t>
      </w:r>
      <w:r w:rsidRPr="006522C9">
        <w:rPr>
          <w:rFonts w:ascii="Arial" w:eastAsia="Calibri" w:hAnsi="Arial" w:cs="Arial"/>
          <w:spacing w:val="-4"/>
        </w:rPr>
        <w:t>r</w:t>
      </w:r>
      <w:r w:rsidRPr="006522C9">
        <w:rPr>
          <w:rFonts w:ascii="Arial" w:eastAsia="Calibri" w:hAnsi="Arial" w:cs="Arial"/>
        </w:rPr>
        <w:t>ocedu</w:t>
      </w:r>
      <w:r w:rsidRPr="006522C9">
        <w:rPr>
          <w:rFonts w:ascii="Arial" w:eastAsia="Calibri" w:hAnsi="Arial" w:cs="Arial"/>
          <w:spacing w:val="-3"/>
        </w:rPr>
        <w:t>r</w:t>
      </w:r>
      <w:r w:rsidRPr="006522C9">
        <w:rPr>
          <w:rFonts w:ascii="Arial" w:eastAsia="Calibri" w:hAnsi="Arial" w:cs="Arial"/>
        </w:rPr>
        <w:t>es.</w:t>
      </w:r>
    </w:p>
    <w:p w14:paraId="021C83CF" w14:textId="77777777" w:rsidR="006628C3" w:rsidRDefault="006628C3" w:rsidP="005471DE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Pupils are well supported in making informed </w:t>
      </w:r>
      <w:r w:rsidR="00AE0D63">
        <w:rPr>
          <w:rFonts w:ascii="Arial" w:eastAsia="Calibri" w:hAnsi="Arial" w:cs="Arial"/>
        </w:rPr>
        <w:t>choices about their nex</w:t>
      </w:r>
      <w:r>
        <w:rPr>
          <w:rFonts w:ascii="Arial" w:eastAsia="Calibri" w:hAnsi="Arial" w:cs="Arial"/>
        </w:rPr>
        <w:t>t steps in education and employment.</w:t>
      </w:r>
    </w:p>
    <w:p w14:paraId="1AF95A64" w14:textId="77777777" w:rsidR="002605CE" w:rsidRPr="006522C9" w:rsidRDefault="002605CE" w:rsidP="00466D8B">
      <w:pPr>
        <w:rPr>
          <w:rFonts w:ascii="Arial" w:hAnsi="Arial" w:cs="Arial"/>
          <w:b/>
          <w:bCs/>
        </w:rPr>
      </w:pPr>
    </w:p>
    <w:p w14:paraId="6B0D7F07" w14:textId="77777777" w:rsidR="006628C3" w:rsidRDefault="006628C3" w:rsidP="00466D8B">
      <w:pPr>
        <w:rPr>
          <w:rFonts w:ascii="Arial" w:hAnsi="Arial" w:cs="Arial"/>
          <w:b/>
          <w:bCs/>
          <w:u w:val="single"/>
        </w:rPr>
      </w:pPr>
    </w:p>
    <w:p w14:paraId="7A4FD935" w14:textId="77777777" w:rsidR="00466D8B" w:rsidRPr="004402AA" w:rsidRDefault="00466D8B" w:rsidP="00466D8B">
      <w:pPr>
        <w:rPr>
          <w:rFonts w:ascii="Arial" w:hAnsi="Arial" w:cs="Arial"/>
        </w:rPr>
      </w:pPr>
    </w:p>
    <w:p w14:paraId="644CB179" w14:textId="77777777" w:rsidR="000D0435" w:rsidRDefault="000D0435" w:rsidP="00466D8B">
      <w:pPr>
        <w:rPr>
          <w:rFonts w:ascii="Arial" w:hAnsi="Arial" w:cs="Arial"/>
        </w:rPr>
      </w:pPr>
    </w:p>
    <w:p w14:paraId="6D416C76" w14:textId="77777777" w:rsidR="000D0435" w:rsidRPr="000D0435" w:rsidRDefault="000D0435" w:rsidP="00466D8B">
      <w:pPr>
        <w:rPr>
          <w:rFonts w:ascii="Arial" w:hAnsi="Arial" w:cs="Arial"/>
          <w:b/>
          <w:u w:val="single"/>
        </w:rPr>
      </w:pPr>
      <w:r w:rsidRPr="000D0435">
        <w:rPr>
          <w:rFonts w:ascii="Arial" w:hAnsi="Arial" w:cs="Arial"/>
          <w:b/>
          <w:u w:val="single"/>
        </w:rPr>
        <w:t>Conclusion</w:t>
      </w:r>
    </w:p>
    <w:p w14:paraId="01EACE3A" w14:textId="77777777" w:rsidR="000D0435" w:rsidRDefault="000D0435" w:rsidP="00466D8B">
      <w:pPr>
        <w:rPr>
          <w:rFonts w:ascii="Arial" w:hAnsi="Arial" w:cs="Arial"/>
        </w:rPr>
      </w:pPr>
    </w:p>
    <w:p w14:paraId="27F63527" w14:textId="77777777" w:rsidR="000274F4" w:rsidRDefault="00466D8B" w:rsidP="00466D8B">
      <w:pPr>
        <w:rPr>
          <w:rFonts w:ascii="Arial" w:hAnsi="Arial" w:cs="Arial"/>
        </w:rPr>
      </w:pPr>
      <w:r w:rsidRPr="004402AA">
        <w:rPr>
          <w:rFonts w:ascii="Arial" w:hAnsi="Arial" w:cs="Arial"/>
        </w:rPr>
        <w:t>A</w:t>
      </w:r>
      <w:r w:rsidR="00A143F3">
        <w:rPr>
          <w:rFonts w:ascii="Arial" w:hAnsi="Arial" w:cs="Arial"/>
        </w:rPr>
        <w:t xml:space="preserve">s a result of the QA </w:t>
      </w:r>
      <w:r w:rsidR="00FD5674">
        <w:rPr>
          <w:rFonts w:ascii="Arial" w:hAnsi="Arial" w:cs="Arial"/>
        </w:rPr>
        <w:t>process</w:t>
      </w:r>
      <w:r w:rsidRPr="004402AA">
        <w:rPr>
          <w:rFonts w:ascii="Arial" w:hAnsi="Arial" w:cs="Arial"/>
        </w:rPr>
        <w:t xml:space="preserve">, </w:t>
      </w:r>
      <w:r w:rsidR="006628C3">
        <w:rPr>
          <w:rFonts w:ascii="Arial" w:hAnsi="Arial" w:cs="Arial"/>
        </w:rPr>
        <w:t xml:space="preserve">SILC Training </w:t>
      </w:r>
      <w:r w:rsidR="00ED0FDC">
        <w:rPr>
          <w:rFonts w:ascii="Arial" w:hAnsi="Arial" w:cs="Arial"/>
        </w:rPr>
        <w:t xml:space="preserve">will now </w:t>
      </w:r>
      <w:r w:rsidR="008441EE">
        <w:rPr>
          <w:rFonts w:ascii="Arial" w:hAnsi="Arial" w:cs="Arial"/>
        </w:rPr>
        <w:t xml:space="preserve">be placed on </w:t>
      </w:r>
      <w:r w:rsidR="004402AA" w:rsidRPr="004402AA">
        <w:rPr>
          <w:rFonts w:ascii="Arial" w:hAnsi="Arial" w:cs="Arial"/>
        </w:rPr>
        <w:t>the</w:t>
      </w:r>
      <w:r w:rsidRPr="004402AA">
        <w:rPr>
          <w:rFonts w:ascii="Arial" w:hAnsi="Arial" w:cs="Arial"/>
        </w:rPr>
        <w:t xml:space="preserve"> approved list</w:t>
      </w:r>
      <w:r w:rsidR="00371CDD">
        <w:rPr>
          <w:rFonts w:ascii="Arial" w:hAnsi="Arial" w:cs="Arial"/>
        </w:rPr>
        <w:t>s</w:t>
      </w:r>
      <w:r w:rsidRPr="004402AA">
        <w:rPr>
          <w:rFonts w:ascii="Arial" w:hAnsi="Arial" w:cs="Arial"/>
        </w:rPr>
        <w:t xml:space="preserve"> of a</w:t>
      </w:r>
      <w:r w:rsidR="00A20504">
        <w:rPr>
          <w:rFonts w:ascii="Arial" w:hAnsi="Arial" w:cs="Arial"/>
        </w:rPr>
        <w:t>lternative edu</w:t>
      </w:r>
      <w:r w:rsidR="00542C1A">
        <w:rPr>
          <w:rFonts w:ascii="Arial" w:hAnsi="Arial" w:cs="Arial"/>
        </w:rPr>
        <w:t>catio</w:t>
      </w:r>
      <w:r w:rsidR="006628C3">
        <w:rPr>
          <w:rFonts w:ascii="Arial" w:hAnsi="Arial" w:cs="Arial"/>
        </w:rPr>
        <w:t xml:space="preserve">n providers </w:t>
      </w:r>
      <w:r w:rsidR="00371CDD">
        <w:rPr>
          <w:rFonts w:ascii="Arial" w:hAnsi="Arial" w:cs="Arial"/>
        </w:rPr>
        <w:t xml:space="preserve">at Croydon, </w:t>
      </w:r>
      <w:r w:rsidR="00371CDD" w:rsidRPr="004402AA">
        <w:rPr>
          <w:rFonts w:ascii="Arial" w:hAnsi="Arial" w:cs="Arial"/>
        </w:rPr>
        <w:t xml:space="preserve">Merton </w:t>
      </w:r>
      <w:r w:rsidR="00371CDD">
        <w:rPr>
          <w:rFonts w:ascii="Arial" w:hAnsi="Arial" w:cs="Arial"/>
        </w:rPr>
        <w:t xml:space="preserve">and Wandsworth </w:t>
      </w:r>
      <w:r w:rsidR="00371CDD" w:rsidRPr="004402AA">
        <w:rPr>
          <w:rFonts w:ascii="Arial" w:hAnsi="Arial" w:cs="Arial"/>
        </w:rPr>
        <w:t>Council</w:t>
      </w:r>
      <w:r w:rsidR="00371CDD">
        <w:rPr>
          <w:rFonts w:ascii="Arial" w:hAnsi="Arial" w:cs="Arial"/>
        </w:rPr>
        <w:t xml:space="preserve">s </w:t>
      </w:r>
      <w:r w:rsidR="006628C3">
        <w:rPr>
          <w:rFonts w:ascii="Arial" w:hAnsi="Arial" w:cs="Arial"/>
        </w:rPr>
        <w:t>until January 2024</w:t>
      </w:r>
      <w:r w:rsidR="00542C1A">
        <w:rPr>
          <w:rFonts w:ascii="Arial" w:hAnsi="Arial" w:cs="Arial"/>
        </w:rPr>
        <w:t xml:space="preserve"> </w:t>
      </w:r>
      <w:r w:rsidR="00A20504">
        <w:rPr>
          <w:rFonts w:ascii="Arial" w:hAnsi="Arial" w:cs="Arial"/>
        </w:rPr>
        <w:t>(subject to the guide</w:t>
      </w:r>
      <w:r w:rsidR="001C4055">
        <w:rPr>
          <w:rFonts w:ascii="Arial" w:hAnsi="Arial" w:cs="Arial"/>
        </w:rPr>
        <w:t>lines specified in the QA handbook).</w:t>
      </w:r>
      <w:r w:rsidR="00371CDD">
        <w:rPr>
          <w:rFonts w:ascii="Arial" w:hAnsi="Arial" w:cs="Arial"/>
        </w:rPr>
        <w:t xml:space="preserve"> This information may </w:t>
      </w:r>
      <w:r w:rsidR="005664B9">
        <w:rPr>
          <w:rFonts w:ascii="Arial" w:hAnsi="Arial" w:cs="Arial"/>
        </w:rPr>
        <w:t>also be shared with other</w:t>
      </w:r>
      <w:r w:rsidR="00165FD5">
        <w:rPr>
          <w:rFonts w:ascii="Arial" w:hAnsi="Arial" w:cs="Arial"/>
        </w:rPr>
        <w:t xml:space="preserve"> relevant colleagues in</w:t>
      </w:r>
      <w:r w:rsidR="005664B9">
        <w:rPr>
          <w:rFonts w:ascii="Arial" w:hAnsi="Arial" w:cs="Arial"/>
        </w:rPr>
        <w:t xml:space="preserve"> local authorities. </w:t>
      </w:r>
    </w:p>
    <w:p w14:paraId="2B61E7D9" w14:textId="77777777" w:rsidR="000274F4" w:rsidRPr="004402AA" w:rsidRDefault="000274F4" w:rsidP="00466D8B">
      <w:pPr>
        <w:rPr>
          <w:rFonts w:ascii="Arial" w:hAnsi="Arial" w:cs="Arial"/>
        </w:rPr>
      </w:pPr>
    </w:p>
    <w:p w14:paraId="66082FAB" w14:textId="77777777" w:rsidR="004402AA" w:rsidRPr="004402AA" w:rsidRDefault="004402AA" w:rsidP="00466D8B">
      <w:pPr>
        <w:rPr>
          <w:rFonts w:ascii="Arial" w:hAnsi="Arial" w:cs="Arial"/>
        </w:rPr>
      </w:pPr>
    </w:p>
    <w:p w14:paraId="6319AA08" w14:textId="77777777" w:rsidR="00466D8B" w:rsidRPr="004402AA" w:rsidRDefault="00466D8B" w:rsidP="00466D8B">
      <w:pPr>
        <w:rPr>
          <w:rFonts w:ascii="Arial" w:hAnsi="Arial" w:cs="Arial"/>
        </w:rPr>
      </w:pPr>
    </w:p>
    <w:p w14:paraId="6A9CD8DC" w14:textId="77777777" w:rsidR="00846CCA" w:rsidRPr="004402AA" w:rsidRDefault="00846CCA" w:rsidP="00466D8B">
      <w:pPr>
        <w:rPr>
          <w:rFonts w:ascii="Arial" w:hAnsi="Arial" w:cs="Arial"/>
        </w:rPr>
      </w:pPr>
    </w:p>
    <w:sectPr w:rsidR="00846CCA" w:rsidRPr="004402AA" w:rsidSect="002170E5">
      <w:pgSz w:w="12240" w:h="15840"/>
      <w:pgMar w:top="1078" w:right="126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21AE" w14:textId="77777777" w:rsidR="004F2ADE" w:rsidRDefault="004F2ADE" w:rsidP="00A9774F">
      <w:r>
        <w:separator/>
      </w:r>
    </w:p>
  </w:endnote>
  <w:endnote w:type="continuationSeparator" w:id="0">
    <w:p w14:paraId="3E333A71" w14:textId="77777777" w:rsidR="004F2ADE" w:rsidRDefault="004F2ADE" w:rsidP="00A9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FECD" w14:textId="77777777" w:rsidR="004F2ADE" w:rsidRDefault="004F2ADE" w:rsidP="00A9774F">
      <w:r>
        <w:separator/>
      </w:r>
    </w:p>
  </w:footnote>
  <w:footnote w:type="continuationSeparator" w:id="0">
    <w:p w14:paraId="417C3D5E" w14:textId="77777777" w:rsidR="004F2ADE" w:rsidRDefault="004F2ADE" w:rsidP="00A9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A54"/>
    <w:multiLevelType w:val="hybridMultilevel"/>
    <w:tmpl w:val="BFE0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17A"/>
    <w:multiLevelType w:val="hybridMultilevel"/>
    <w:tmpl w:val="A814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10B"/>
    <w:multiLevelType w:val="hybridMultilevel"/>
    <w:tmpl w:val="20B2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1089"/>
    <w:multiLevelType w:val="hybridMultilevel"/>
    <w:tmpl w:val="34D0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1E9E"/>
    <w:multiLevelType w:val="hybridMultilevel"/>
    <w:tmpl w:val="8316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A7215"/>
    <w:multiLevelType w:val="hybridMultilevel"/>
    <w:tmpl w:val="AB88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E39AE"/>
    <w:multiLevelType w:val="hybridMultilevel"/>
    <w:tmpl w:val="28B0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38B2"/>
    <w:multiLevelType w:val="hybridMultilevel"/>
    <w:tmpl w:val="8380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449F7"/>
    <w:multiLevelType w:val="hybridMultilevel"/>
    <w:tmpl w:val="ED08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103C3"/>
    <w:multiLevelType w:val="hybridMultilevel"/>
    <w:tmpl w:val="FA02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96278">
    <w:abstractNumId w:val="0"/>
  </w:num>
  <w:num w:numId="2" w16cid:durableId="560485132">
    <w:abstractNumId w:val="5"/>
  </w:num>
  <w:num w:numId="3" w16cid:durableId="456989511">
    <w:abstractNumId w:val="3"/>
  </w:num>
  <w:num w:numId="4" w16cid:durableId="1705129370">
    <w:abstractNumId w:val="2"/>
  </w:num>
  <w:num w:numId="5" w16cid:durableId="36971277">
    <w:abstractNumId w:val="1"/>
  </w:num>
  <w:num w:numId="6" w16cid:durableId="1658731292">
    <w:abstractNumId w:val="6"/>
  </w:num>
  <w:num w:numId="7" w16cid:durableId="1598906910">
    <w:abstractNumId w:val="7"/>
  </w:num>
  <w:num w:numId="8" w16cid:durableId="1164541842">
    <w:abstractNumId w:val="4"/>
  </w:num>
  <w:num w:numId="9" w16cid:durableId="1195120485">
    <w:abstractNumId w:val="8"/>
  </w:num>
  <w:num w:numId="10" w16cid:durableId="205573935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7"/>
    <w:rsid w:val="000274F4"/>
    <w:rsid w:val="000321A7"/>
    <w:rsid w:val="000403E2"/>
    <w:rsid w:val="000444FD"/>
    <w:rsid w:val="00054400"/>
    <w:rsid w:val="000651A6"/>
    <w:rsid w:val="00073F67"/>
    <w:rsid w:val="000752E9"/>
    <w:rsid w:val="000850B5"/>
    <w:rsid w:val="00086053"/>
    <w:rsid w:val="000922A3"/>
    <w:rsid w:val="00094014"/>
    <w:rsid w:val="000957C5"/>
    <w:rsid w:val="000A2595"/>
    <w:rsid w:val="000A36D8"/>
    <w:rsid w:val="000B6B12"/>
    <w:rsid w:val="000B78A3"/>
    <w:rsid w:val="000C1D57"/>
    <w:rsid w:val="000D0435"/>
    <w:rsid w:val="000F3299"/>
    <w:rsid w:val="00101799"/>
    <w:rsid w:val="001042CC"/>
    <w:rsid w:val="00106DA1"/>
    <w:rsid w:val="00113DBB"/>
    <w:rsid w:val="00124226"/>
    <w:rsid w:val="001256B8"/>
    <w:rsid w:val="00126BC6"/>
    <w:rsid w:val="00134B31"/>
    <w:rsid w:val="00143416"/>
    <w:rsid w:val="001533E5"/>
    <w:rsid w:val="00157E65"/>
    <w:rsid w:val="00163CC6"/>
    <w:rsid w:val="00165FD5"/>
    <w:rsid w:val="00185146"/>
    <w:rsid w:val="001B1F5A"/>
    <w:rsid w:val="001C29B9"/>
    <w:rsid w:val="001C4055"/>
    <w:rsid w:val="001D739C"/>
    <w:rsid w:val="002170E5"/>
    <w:rsid w:val="00240319"/>
    <w:rsid w:val="00244EA2"/>
    <w:rsid w:val="002504F7"/>
    <w:rsid w:val="00251210"/>
    <w:rsid w:val="00254B89"/>
    <w:rsid w:val="00257DD0"/>
    <w:rsid w:val="002605CE"/>
    <w:rsid w:val="00284FF3"/>
    <w:rsid w:val="00293E5C"/>
    <w:rsid w:val="0029420F"/>
    <w:rsid w:val="002A3A94"/>
    <w:rsid w:val="002A4C6A"/>
    <w:rsid w:val="002B32E9"/>
    <w:rsid w:val="002C5355"/>
    <w:rsid w:val="002C63A4"/>
    <w:rsid w:val="002D28C7"/>
    <w:rsid w:val="002E4C39"/>
    <w:rsid w:val="002E572A"/>
    <w:rsid w:val="002F02AA"/>
    <w:rsid w:val="002F34FC"/>
    <w:rsid w:val="002F512B"/>
    <w:rsid w:val="002F5B7C"/>
    <w:rsid w:val="002F7A29"/>
    <w:rsid w:val="00301CEB"/>
    <w:rsid w:val="00307E43"/>
    <w:rsid w:val="00331253"/>
    <w:rsid w:val="003429B3"/>
    <w:rsid w:val="00361F4B"/>
    <w:rsid w:val="00365CA9"/>
    <w:rsid w:val="00371CDD"/>
    <w:rsid w:val="00374420"/>
    <w:rsid w:val="003867D6"/>
    <w:rsid w:val="003A1BB5"/>
    <w:rsid w:val="003A43B0"/>
    <w:rsid w:val="003A49E9"/>
    <w:rsid w:val="003A6E33"/>
    <w:rsid w:val="003E6997"/>
    <w:rsid w:val="003E6E68"/>
    <w:rsid w:val="003F5432"/>
    <w:rsid w:val="00417A77"/>
    <w:rsid w:val="00437982"/>
    <w:rsid w:val="004402AA"/>
    <w:rsid w:val="00457FF9"/>
    <w:rsid w:val="004606FD"/>
    <w:rsid w:val="00460DAB"/>
    <w:rsid w:val="004633F2"/>
    <w:rsid w:val="004638DA"/>
    <w:rsid w:val="00466D8B"/>
    <w:rsid w:val="0047230A"/>
    <w:rsid w:val="00472DD1"/>
    <w:rsid w:val="0049071F"/>
    <w:rsid w:val="004A1BDD"/>
    <w:rsid w:val="004B61FE"/>
    <w:rsid w:val="004D0555"/>
    <w:rsid w:val="004D23BB"/>
    <w:rsid w:val="004E2784"/>
    <w:rsid w:val="004E5E9E"/>
    <w:rsid w:val="004F04E3"/>
    <w:rsid w:val="004F2ADE"/>
    <w:rsid w:val="00510549"/>
    <w:rsid w:val="00511CBA"/>
    <w:rsid w:val="00517D8E"/>
    <w:rsid w:val="00542C1A"/>
    <w:rsid w:val="005449CC"/>
    <w:rsid w:val="005471DE"/>
    <w:rsid w:val="00553EA4"/>
    <w:rsid w:val="005664B9"/>
    <w:rsid w:val="0057429B"/>
    <w:rsid w:val="00575C13"/>
    <w:rsid w:val="00583203"/>
    <w:rsid w:val="005B6FA9"/>
    <w:rsid w:val="005C2906"/>
    <w:rsid w:val="005D6128"/>
    <w:rsid w:val="005D7DEC"/>
    <w:rsid w:val="005E1CEA"/>
    <w:rsid w:val="005E3FE5"/>
    <w:rsid w:val="005E56AF"/>
    <w:rsid w:val="00611659"/>
    <w:rsid w:val="00616468"/>
    <w:rsid w:val="006237D9"/>
    <w:rsid w:val="006312D9"/>
    <w:rsid w:val="006355FE"/>
    <w:rsid w:val="00643571"/>
    <w:rsid w:val="00643D69"/>
    <w:rsid w:val="00646996"/>
    <w:rsid w:val="006501C2"/>
    <w:rsid w:val="006522C9"/>
    <w:rsid w:val="006628C3"/>
    <w:rsid w:val="00676CB4"/>
    <w:rsid w:val="00683063"/>
    <w:rsid w:val="006967B4"/>
    <w:rsid w:val="006A0550"/>
    <w:rsid w:val="006A06C7"/>
    <w:rsid w:val="006B5449"/>
    <w:rsid w:val="006D0287"/>
    <w:rsid w:val="006D63C8"/>
    <w:rsid w:val="006E06E8"/>
    <w:rsid w:val="006E63C8"/>
    <w:rsid w:val="006E74AB"/>
    <w:rsid w:val="007032D9"/>
    <w:rsid w:val="00704AEB"/>
    <w:rsid w:val="00707F37"/>
    <w:rsid w:val="00716A6F"/>
    <w:rsid w:val="00720CF3"/>
    <w:rsid w:val="0072493B"/>
    <w:rsid w:val="00733B8C"/>
    <w:rsid w:val="0073489A"/>
    <w:rsid w:val="00752F91"/>
    <w:rsid w:val="007532B2"/>
    <w:rsid w:val="007551CA"/>
    <w:rsid w:val="00760936"/>
    <w:rsid w:val="00763C57"/>
    <w:rsid w:val="007648E0"/>
    <w:rsid w:val="00766EE0"/>
    <w:rsid w:val="00785338"/>
    <w:rsid w:val="007B03B6"/>
    <w:rsid w:val="007B6731"/>
    <w:rsid w:val="007B6D24"/>
    <w:rsid w:val="007C2CFB"/>
    <w:rsid w:val="007C4FCE"/>
    <w:rsid w:val="007D2882"/>
    <w:rsid w:val="007D29F8"/>
    <w:rsid w:val="007D2D75"/>
    <w:rsid w:val="007D49D0"/>
    <w:rsid w:val="007D56A7"/>
    <w:rsid w:val="00801118"/>
    <w:rsid w:val="00807120"/>
    <w:rsid w:val="0082245D"/>
    <w:rsid w:val="00822F34"/>
    <w:rsid w:val="00827AD6"/>
    <w:rsid w:val="00836265"/>
    <w:rsid w:val="00837BDC"/>
    <w:rsid w:val="008441EE"/>
    <w:rsid w:val="00846CCA"/>
    <w:rsid w:val="00850F68"/>
    <w:rsid w:val="008640E7"/>
    <w:rsid w:val="0089193D"/>
    <w:rsid w:val="00893B46"/>
    <w:rsid w:val="008A4F69"/>
    <w:rsid w:val="008A6938"/>
    <w:rsid w:val="008B5BB2"/>
    <w:rsid w:val="008C645E"/>
    <w:rsid w:val="008D68B2"/>
    <w:rsid w:val="008F2B76"/>
    <w:rsid w:val="008F7380"/>
    <w:rsid w:val="00906B0C"/>
    <w:rsid w:val="0092209E"/>
    <w:rsid w:val="00946E42"/>
    <w:rsid w:val="00954FE8"/>
    <w:rsid w:val="00963713"/>
    <w:rsid w:val="00970AB9"/>
    <w:rsid w:val="00971383"/>
    <w:rsid w:val="00990537"/>
    <w:rsid w:val="00992728"/>
    <w:rsid w:val="00996D98"/>
    <w:rsid w:val="009B160B"/>
    <w:rsid w:val="009B680E"/>
    <w:rsid w:val="009C5672"/>
    <w:rsid w:val="009E3224"/>
    <w:rsid w:val="009E4FDC"/>
    <w:rsid w:val="009F0B8F"/>
    <w:rsid w:val="009F61BF"/>
    <w:rsid w:val="00A12FA9"/>
    <w:rsid w:val="00A134B4"/>
    <w:rsid w:val="00A143F3"/>
    <w:rsid w:val="00A15142"/>
    <w:rsid w:val="00A20504"/>
    <w:rsid w:val="00A20646"/>
    <w:rsid w:val="00A308FF"/>
    <w:rsid w:val="00A44B9C"/>
    <w:rsid w:val="00A50DC2"/>
    <w:rsid w:val="00A54A8D"/>
    <w:rsid w:val="00A56806"/>
    <w:rsid w:val="00A61026"/>
    <w:rsid w:val="00A613B7"/>
    <w:rsid w:val="00A7666A"/>
    <w:rsid w:val="00A94DE1"/>
    <w:rsid w:val="00A96A9E"/>
    <w:rsid w:val="00A9774F"/>
    <w:rsid w:val="00AB1A0A"/>
    <w:rsid w:val="00AC1892"/>
    <w:rsid w:val="00AC220F"/>
    <w:rsid w:val="00AC32C7"/>
    <w:rsid w:val="00AC4A99"/>
    <w:rsid w:val="00AD524D"/>
    <w:rsid w:val="00AD56C3"/>
    <w:rsid w:val="00AD59E6"/>
    <w:rsid w:val="00AE08DC"/>
    <w:rsid w:val="00AE0D63"/>
    <w:rsid w:val="00AE6ABA"/>
    <w:rsid w:val="00B02AE6"/>
    <w:rsid w:val="00B10191"/>
    <w:rsid w:val="00B15A3E"/>
    <w:rsid w:val="00B207B5"/>
    <w:rsid w:val="00B261CB"/>
    <w:rsid w:val="00B32B80"/>
    <w:rsid w:val="00B64B76"/>
    <w:rsid w:val="00B67663"/>
    <w:rsid w:val="00B855BF"/>
    <w:rsid w:val="00B90BE1"/>
    <w:rsid w:val="00B94C14"/>
    <w:rsid w:val="00B954A8"/>
    <w:rsid w:val="00BB30F4"/>
    <w:rsid w:val="00BB5016"/>
    <w:rsid w:val="00BD3530"/>
    <w:rsid w:val="00BE6938"/>
    <w:rsid w:val="00BF0ED3"/>
    <w:rsid w:val="00BF2A1D"/>
    <w:rsid w:val="00C012C6"/>
    <w:rsid w:val="00C0248E"/>
    <w:rsid w:val="00C15AC2"/>
    <w:rsid w:val="00C15C46"/>
    <w:rsid w:val="00C22D0A"/>
    <w:rsid w:val="00C27648"/>
    <w:rsid w:val="00C30BA2"/>
    <w:rsid w:val="00C34275"/>
    <w:rsid w:val="00C34584"/>
    <w:rsid w:val="00C453A8"/>
    <w:rsid w:val="00C5425C"/>
    <w:rsid w:val="00C71153"/>
    <w:rsid w:val="00C770CD"/>
    <w:rsid w:val="00C974AB"/>
    <w:rsid w:val="00CA439E"/>
    <w:rsid w:val="00CB1340"/>
    <w:rsid w:val="00CB2AAF"/>
    <w:rsid w:val="00D0403F"/>
    <w:rsid w:val="00D07472"/>
    <w:rsid w:val="00D1086A"/>
    <w:rsid w:val="00D13EB6"/>
    <w:rsid w:val="00D16320"/>
    <w:rsid w:val="00D30BCE"/>
    <w:rsid w:val="00D50E40"/>
    <w:rsid w:val="00D708EC"/>
    <w:rsid w:val="00D80A47"/>
    <w:rsid w:val="00D811DC"/>
    <w:rsid w:val="00D8297C"/>
    <w:rsid w:val="00DB1073"/>
    <w:rsid w:val="00DC411F"/>
    <w:rsid w:val="00DD324D"/>
    <w:rsid w:val="00DE178D"/>
    <w:rsid w:val="00DE67A7"/>
    <w:rsid w:val="00DF5875"/>
    <w:rsid w:val="00E06CED"/>
    <w:rsid w:val="00E33861"/>
    <w:rsid w:val="00E3545B"/>
    <w:rsid w:val="00E37077"/>
    <w:rsid w:val="00E40703"/>
    <w:rsid w:val="00E41F4F"/>
    <w:rsid w:val="00E42186"/>
    <w:rsid w:val="00E4544F"/>
    <w:rsid w:val="00E51E04"/>
    <w:rsid w:val="00E51FDD"/>
    <w:rsid w:val="00E547B8"/>
    <w:rsid w:val="00E6077B"/>
    <w:rsid w:val="00E65D7E"/>
    <w:rsid w:val="00E71528"/>
    <w:rsid w:val="00E7265D"/>
    <w:rsid w:val="00E7338A"/>
    <w:rsid w:val="00E75FEA"/>
    <w:rsid w:val="00E80221"/>
    <w:rsid w:val="00EA07A3"/>
    <w:rsid w:val="00EA0875"/>
    <w:rsid w:val="00EA2E65"/>
    <w:rsid w:val="00EA3112"/>
    <w:rsid w:val="00EA335A"/>
    <w:rsid w:val="00EB0F55"/>
    <w:rsid w:val="00EB6DCC"/>
    <w:rsid w:val="00ED0FDC"/>
    <w:rsid w:val="00ED211D"/>
    <w:rsid w:val="00ED3B04"/>
    <w:rsid w:val="00ED7E00"/>
    <w:rsid w:val="00EF0838"/>
    <w:rsid w:val="00EF1B2F"/>
    <w:rsid w:val="00EF7B31"/>
    <w:rsid w:val="00F0098F"/>
    <w:rsid w:val="00F06DBA"/>
    <w:rsid w:val="00F10FB7"/>
    <w:rsid w:val="00F15E90"/>
    <w:rsid w:val="00F178DB"/>
    <w:rsid w:val="00F23737"/>
    <w:rsid w:val="00F255E8"/>
    <w:rsid w:val="00F25CF7"/>
    <w:rsid w:val="00F3291E"/>
    <w:rsid w:val="00F457E0"/>
    <w:rsid w:val="00F514E5"/>
    <w:rsid w:val="00F70F6F"/>
    <w:rsid w:val="00F71361"/>
    <w:rsid w:val="00F72B62"/>
    <w:rsid w:val="00F82023"/>
    <w:rsid w:val="00F86A08"/>
    <w:rsid w:val="00F86A36"/>
    <w:rsid w:val="00F90F58"/>
    <w:rsid w:val="00FA1E94"/>
    <w:rsid w:val="00FA7E81"/>
    <w:rsid w:val="00FD5674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DC8B5"/>
  <w15:docId w15:val="{46988D90-88A9-43A5-918A-4678B005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66D8B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B9"/>
    <w:pPr>
      <w:ind w:left="720"/>
    </w:pPr>
  </w:style>
  <w:style w:type="paragraph" w:customStyle="1" w:styleId="Default">
    <w:name w:val="Default"/>
    <w:rsid w:val="00DC411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6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8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83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42CC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34424C0C5684AAEC4CFFDC774E9D4" ma:contentTypeVersion="13" ma:contentTypeDescription="Create a new document." ma:contentTypeScope="" ma:versionID="0363d3efe190b57f7dbc3614607f1bfd">
  <xsd:schema xmlns:xsd="http://www.w3.org/2001/XMLSchema" xmlns:xs="http://www.w3.org/2001/XMLSchema" xmlns:p="http://schemas.microsoft.com/office/2006/metadata/properties" xmlns:ns2="a785ad58-1d57-4f8a-aa71-77170459bd0d" xmlns:ns3="ed05fa88-56ac-45d6-bb41-7c5e60729618" xmlns:ns4="1ac5e5f3-4286-431a-b2f6-40db626cee98" targetNamespace="http://schemas.microsoft.com/office/2006/metadata/properties" ma:root="true" ma:fieldsID="2d19f99e0f9f466e0466871c4be0836b" ns2:_="" ns3:_="" ns4:_="">
    <xsd:import namespace="a785ad58-1d57-4f8a-aa71-77170459bd0d"/>
    <xsd:import namespace="ed05fa88-56ac-45d6-bb41-7c5e60729618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5fa88-56ac-45d6-bb41-7c5e60729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128E6-9D0A-4FA5-9C78-781CC4075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B6F01-768E-4DC3-8A84-340D36D37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730BB-F8BF-474B-A275-B24352E97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ed05fa88-56ac-45d6-bb41-7c5e60729618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School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Brosnan</dc:creator>
  <cp:lastModifiedBy>SILC Training</cp:lastModifiedBy>
  <cp:revision>3</cp:revision>
  <cp:lastPrinted>2018-06-08T08:07:00Z</cp:lastPrinted>
  <dcterms:created xsi:type="dcterms:W3CDTF">2022-04-07T14:49:00Z</dcterms:created>
  <dcterms:modified xsi:type="dcterms:W3CDTF">2022-04-07T14:50:00Z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0x010100A9A34424C0C5684AAEC4CFFDC774E9D4</vt:lpwstr>
  </property>
  <property fmtid="{D5CDD505-2E9C-101B-9397-08002B2CF9AE}" pid="3" name="Order">
    <vt:r8>18900</vt:r8>
  </property>
</Properties>
</file>